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BAB" w:rsidRDefault="00056F5E" w:rsidP="00F935D5">
      <w:pPr>
        <w:pStyle w:val="Sansinterligne"/>
        <w:rPr>
          <w:sz w:val="20"/>
          <w:szCs w:val="20"/>
        </w:rPr>
      </w:pPr>
      <w:r>
        <w:rPr>
          <w:b/>
          <w:noProof/>
          <w:color w:val="663300"/>
          <w:sz w:val="40"/>
          <w:szCs w:val="40"/>
          <w:u w:val="single"/>
        </w:rPr>
        <mc:AlternateContent>
          <mc:Choice Requires="wps">
            <w:drawing>
              <wp:anchor distT="0" distB="0" distL="114300" distR="114300" simplePos="0" relativeHeight="251667456" behindDoc="0" locked="1" layoutInCell="1" allowOverlap="1">
                <wp:simplePos x="0" y="0"/>
                <wp:positionH relativeFrom="page">
                  <wp:posOffset>2190750</wp:posOffset>
                </wp:positionH>
                <wp:positionV relativeFrom="page">
                  <wp:posOffset>209550</wp:posOffset>
                </wp:positionV>
                <wp:extent cx="4962525" cy="118110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2">
                                  <a:lumMod val="100000"/>
                                  <a:lumOff val="0"/>
                                </a:schemeClr>
                              </a:solidFill>
                              <a:miter lim="800000"/>
                              <a:headEnd/>
                              <a:tailEnd/>
                            </a14:hiddenLine>
                          </a:ext>
                        </a:extLst>
                      </wps:spPr>
                      <wps:txbx>
                        <w:txbxContent>
                          <w:p w:rsidR="00B7276A" w:rsidRPr="00941BAB" w:rsidRDefault="00B7276A" w:rsidP="00913F47">
                            <w:pPr>
                              <w:pStyle w:val="Titre"/>
                              <w:rPr>
                                <w:sz w:val="72"/>
                                <w:szCs w:val="72"/>
                              </w:rPr>
                            </w:pPr>
                            <w:r w:rsidRPr="00941BAB">
                              <w:rPr>
                                <w:sz w:val="72"/>
                                <w:szCs w:val="72"/>
                              </w:rPr>
                              <w:t>Les installations sanitaires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172.5pt;margin-top:16.5pt;width:390.7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" filled="f" stroked="f" strokecolor="#1f497d [3215]">
                <v:textbox>
                  <w:txbxContent>
                    <w:p w:rsidR="00B7276A" w:rsidRPr="00941BAB" w:rsidRDefault="00B7276A" w:rsidP="00913F47">
                      <w:pPr>
                        <w:pStyle w:val="Titre"/>
                        <w:rPr>
                          <w:sz w:val="72"/>
                          <w:szCs w:val="72"/>
                        </w:rPr>
                      </w:pPr>
                      <w:r w:rsidRPr="00941BAB">
                        <w:rPr>
                          <w:sz w:val="72"/>
                          <w:szCs w:val="72"/>
                        </w:rPr>
                        <w:t>Les installations sanitaires</w:t>
                      </w:r>
                    </w:p>
                  </w:txbxContent>
                </v:textbox>
                <w10:wrap anchorx="page" anchory="page"/>
                <w10:anchorlock/>
              </v:shape>
            </w:pict>
          </mc:Fallback>
        </mc:AlternateContent>
      </w:r>
    </w:p>
    <w:p w:rsidR="00941BAB" w:rsidRDefault="00941BAB" w:rsidP="00F935D5">
      <w:pPr>
        <w:pStyle w:val="Sansinterligne"/>
        <w:rPr>
          <w:sz w:val="20"/>
          <w:szCs w:val="20"/>
        </w:rPr>
      </w:pPr>
    </w:p>
    <w:p w:rsidR="008333F1" w:rsidRDefault="00941BAB" w:rsidP="00F935D5">
      <w:pPr>
        <w:pStyle w:val="Sansinterligne"/>
        <w:rPr>
          <w:sz w:val="22"/>
          <w:szCs w:val="22"/>
        </w:rPr>
      </w:pPr>
      <w:r>
        <w:rPr>
          <w:sz w:val="20"/>
          <w:szCs w:val="20"/>
        </w:rPr>
        <w:t xml:space="preserve">Les </w:t>
      </w:r>
      <w:r w:rsidR="00CC56B3">
        <w:rPr>
          <w:sz w:val="20"/>
          <w:szCs w:val="20"/>
        </w:rPr>
        <w:t>A</w:t>
      </w:r>
      <w:r>
        <w:rPr>
          <w:sz w:val="20"/>
          <w:szCs w:val="20"/>
        </w:rPr>
        <w:t xml:space="preserve">utorités </w:t>
      </w:r>
      <w:r w:rsidR="00CC56B3">
        <w:rPr>
          <w:sz w:val="20"/>
          <w:szCs w:val="20"/>
        </w:rPr>
        <w:t>T</w:t>
      </w:r>
      <w:r>
        <w:rPr>
          <w:sz w:val="20"/>
          <w:szCs w:val="20"/>
        </w:rPr>
        <w:t xml:space="preserve">erritoriales doivent mettre à disposition des travailleurs les moyens d’assurer leur propreté individuelle, notamment des vestiaires, des lavabos, des cabinets d’aisances et, le cas échéant, des douches. </w:t>
      </w:r>
    </w:p>
    <w:p w:rsidR="002D3B0B" w:rsidRPr="008333F1" w:rsidRDefault="002D3B0B" w:rsidP="00F935D5">
      <w:pPr>
        <w:pStyle w:val="Sansinterligne"/>
        <w:rPr>
          <w:sz w:val="22"/>
          <w:szCs w:val="22"/>
        </w:rPr>
      </w:pPr>
    </w:p>
    <w:p w:rsidR="002D3B0B" w:rsidRPr="00DA4287" w:rsidRDefault="00941BAB" w:rsidP="002D3B0B">
      <w:pPr>
        <w:pStyle w:val="Titre1"/>
      </w:pPr>
      <w:r>
        <w:t xml:space="preserve">les vestiaires </w:t>
      </w:r>
    </w:p>
    <w:p w:rsidR="00E935A9" w:rsidRDefault="00E935A9" w:rsidP="00E935A9">
      <w:pPr>
        <w:spacing w:before="0" w:after="0"/>
      </w:pPr>
    </w:p>
    <w:p w:rsidR="00941BAB" w:rsidRDefault="00941BAB" w:rsidP="00E935A9">
      <w:pPr>
        <w:spacing w:before="0" w:after="0"/>
      </w:pPr>
    </w:p>
    <w:p w:rsidR="00941BAB" w:rsidRPr="00941BAB" w:rsidRDefault="008F1EBD" w:rsidP="00941BAB">
      <w:pPr>
        <w:spacing w:before="0" w:after="0"/>
        <w:jc w:val="left"/>
        <w:rPr>
          <w:b/>
          <w:color w:val="663300"/>
          <w:sz w:val="32"/>
          <w:szCs w:val="32"/>
          <w:u w:val="single"/>
        </w:rPr>
      </w:pPr>
      <w:r>
        <w:rPr>
          <w:noProof/>
        </w:rPr>
        <w:drawing>
          <wp:inline distT="0" distB="0" distL="0" distR="0">
            <wp:extent cx="839280" cy="628650"/>
            <wp:effectExtent l="19050" t="0" r="0" b="0"/>
            <wp:docPr id="4" name="oRqcgFj1wAKkbM:" descr="Résultat de recherche d'images pour &quot;vestiair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qcgFj1wAKkbM:" descr="Résultat de recherche d'images pour &quot;vestiaires&quot;"/>
                    <pic:cNvPicPr>
                      <a:picLocks noChangeAspect="1" noChangeArrowheads="1"/>
                    </pic:cNvPicPr>
                  </pic:nvPicPr>
                  <pic:blipFill>
                    <a:blip r:embed="rId8" cstate="print"/>
                    <a:srcRect/>
                    <a:stretch>
                      <a:fillRect/>
                    </a:stretch>
                  </pic:blipFill>
                  <pic:spPr bwMode="auto">
                    <a:xfrm>
                      <a:off x="0" y="0"/>
                      <a:ext cx="840362" cy="629460"/>
                    </a:xfrm>
                    <a:prstGeom prst="rect">
                      <a:avLst/>
                    </a:prstGeom>
                    <a:noFill/>
                    <a:ln w="9525">
                      <a:noFill/>
                      <a:miter lim="800000"/>
                      <a:headEnd/>
                      <a:tailEnd/>
                    </a:ln>
                  </pic:spPr>
                </pic:pic>
              </a:graphicData>
            </a:graphic>
          </wp:inline>
        </w:drawing>
      </w:r>
      <w:r w:rsidRPr="008F1EBD">
        <w:rPr>
          <w:color w:val="663300"/>
          <w:sz w:val="32"/>
          <w:szCs w:val="32"/>
        </w:rPr>
        <w:t xml:space="preserve">  </w:t>
      </w:r>
      <w:r w:rsidR="00941BAB" w:rsidRPr="00941BAB">
        <w:rPr>
          <w:b/>
          <w:color w:val="663300"/>
          <w:sz w:val="32"/>
          <w:szCs w:val="32"/>
          <w:u w:val="single"/>
        </w:rPr>
        <w:t xml:space="preserve">Installation et aménagement </w:t>
      </w:r>
      <w:r w:rsidR="00941BAB" w:rsidRPr="00941BAB">
        <w:rPr>
          <w:b/>
          <w:color w:val="663300"/>
          <w:sz w:val="32"/>
          <w:szCs w:val="32"/>
          <w:u w:val="single"/>
        </w:rPr>
        <w:br w:type="textWrapping" w:clear="all"/>
      </w:r>
    </w:p>
    <w:p w:rsidR="00941BAB" w:rsidRDefault="00941BAB" w:rsidP="00E935A9">
      <w:pPr>
        <w:spacing w:before="0" w:after="0"/>
      </w:pPr>
      <w:r>
        <w:t xml:space="preserve">Les </w:t>
      </w:r>
      <w:r w:rsidR="008F1EBD">
        <w:t>vestiaires</w:t>
      </w:r>
      <w:r>
        <w:t xml:space="preserve"> collectifs doivent être installés dans un local spécial de surface convenable, isolé</w:t>
      </w:r>
      <w:r w:rsidR="001C22BE">
        <w:t>s</w:t>
      </w:r>
      <w:r>
        <w:t xml:space="preserve"> des locaux de travail </w:t>
      </w:r>
      <w:r w:rsidR="001C22BE">
        <w:t>ou</w:t>
      </w:r>
      <w:r>
        <w:t xml:space="preserve"> de </w:t>
      </w:r>
      <w:r w:rsidR="008F1EBD">
        <w:t>stockage</w:t>
      </w:r>
      <w:r>
        <w:t xml:space="preserve"> et placés à proximité du passage des travailleurs. </w:t>
      </w:r>
    </w:p>
    <w:p w:rsidR="00941BAB" w:rsidRDefault="00941BAB" w:rsidP="00E935A9">
      <w:pPr>
        <w:spacing w:before="0" w:after="0"/>
      </w:pPr>
      <w:r>
        <w:t xml:space="preserve">Si les vestiaires sont installés dans des locaux séparés des lavabos, la communication entre ceux-ci doit pouvoir s’effectuer sans traverser les locaux de travail ou de </w:t>
      </w:r>
      <w:r w:rsidR="008F1EBD">
        <w:t>stockage</w:t>
      </w:r>
      <w:r>
        <w:t xml:space="preserve"> et sans passer par l’extérieur.</w:t>
      </w:r>
    </w:p>
    <w:p w:rsidR="00941BAB" w:rsidRDefault="00941BAB" w:rsidP="00E935A9">
      <w:pPr>
        <w:spacing w:before="0" w:after="0"/>
      </w:pPr>
      <w:r>
        <w:t xml:space="preserve">Le chef d’établissement doit tenir ces locaux en état constant de propreté. Le sol et les parois des vestiaires doivent permettre un nettoyage efficace. </w:t>
      </w:r>
    </w:p>
    <w:p w:rsidR="00941BAB" w:rsidRDefault="00941BAB" w:rsidP="00E935A9">
      <w:pPr>
        <w:spacing w:before="0" w:after="0"/>
      </w:pPr>
      <w:r>
        <w:t xml:space="preserve">Dans </w:t>
      </w:r>
      <w:r w:rsidR="008F1EBD">
        <w:t>l’établissement</w:t>
      </w:r>
      <w:r>
        <w:t xml:space="preserve"> occupant un personnel mixte, les installations séparées doivent être prévues pour les travail</w:t>
      </w:r>
      <w:r w:rsidR="008F1EBD">
        <w:t xml:space="preserve">leurs masculins et féminins. </w:t>
      </w:r>
    </w:p>
    <w:p w:rsidR="00941BAB" w:rsidRDefault="00941BAB" w:rsidP="00E935A9">
      <w:pPr>
        <w:spacing w:before="0" w:after="0"/>
      </w:pPr>
    </w:p>
    <w:p w:rsidR="008F1EBD" w:rsidRDefault="008F1EBD" w:rsidP="008F1EBD">
      <w:r w:rsidRPr="008F1EBD">
        <w:rPr>
          <w:noProof/>
        </w:rPr>
        <w:drawing>
          <wp:anchor distT="0" distB="0" distL="114300" distR="114300" simplePos="0" relativeHeight="251671552" behindDoc="0" locked="0" layoutInCell="1" allowOverlap="1">
            <wp:simplePos x="0" y="0"/>
            <wp:positionH relativeFrom="column">
              <wp:posOffset>20955</wp:posOffset>
            </wp:positionH>
            <wp:positionV relativeFrom="paragraph">
              <wp:align>top</wp:align>
            </wp:positionV>
            <wp:extent cx="581025" cy="581025"/>
            <wp:effectExtent l="19050" t="0" r="9525" b="0"/>
            <wp:wrapSquare wrapText="bothSides"/>
            <wp:docPr id="2" name="Image 1" descr="Résultat de recherche d'images pour &quot;vestiair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vestiaires&quot;"/>
                    <pic:cNvPicPr>
                      <a:picLocks noChangeAspect="1" noChangeArrowheads="1"/>
                    </pic:cNvPicPr>
                  </pic:nvPicPr>
                  <pic:blipFill>
                    <a:blip r:embed="rId9" cstate="print"/>
                    <a:srcRect/>
                    <a:stretch>
                      <a:fillRect/>
                    </a:stretch>
                  </pic:blipFill>
                  <pic:spPr bwMode="auto">
                    <a:xfrm>
                      <a:off x="0" y="0"/>
                      <a:ext cx="581025" cy="581025"/>
                    </a:xfrm>
                    <a:prstGeom prst="rect">
                      <a:avLst/>
                    </a:prstGeom>
                    <a:noFill/>
                    <a:ln w="9525">
                      <a:noFill/>
                      <a:miter lim="800000"/>
                      <a:headEnd/>
                      <a:tailEnd/>
                    </a:ln>
                  </pic:spPr>
                </pic:pic>
              </a:graphicData>
            </a:graphic>
          </wp:anchor>
        </w:drawing>
      </w:r>
    </w:p>
    <w:p w:rsidR="008F1EBD" w:rsidRPr="008F1EBD" w:rsidRDefault="008F1EBD" w:rsidP="008F1EBD">
      <w:pPr>
        <w:rPr>
          <w:b/>
          <w:color w:val="663300"/>
          <w:sz w:val="32"/>
          <w:szCs w:val="32"/>
          <w:u w:val="single"/>
        </w:rPr>
      </w:pPr>
      <w:r w:rsidRPr="008F1EBD">
        <w:rPr>
          <w:b/>
          <w:color w:val="663300"/>
          <w:sz w:val="32"/>
          <w:szCs w:val="32"/>
          <w:u w:val="single"/>
        </w:rPr>
        <w:t>Equipement</w:t>
      </w:r>
      <w:r w:rsidR="001C22BE">
        <w:rPr>
          <w:b/>
          <w:color w:val="663300"/>
          <w:sz w:val="32"/>
          <w:szCs w:val="32"/>
          <w:u w:val="single"/>
        </w:rPr>
        <w:t>s</w:t>
      </w:r>
      <w:r w:rsidRPr="008F1EBD">
        <w:rPr>
          <w:b/>
          <w:color w:val="663300"/>
          <w:sz w:val="32"/>
          <w:szCs w:val="32"/>
          <w:u w:val="single"/>
        </w:rPr>
        <w:t xml:space="preserve"> </w:t>
      </w:r>
    </w:p>
    <w:p w:rsidR="008F1EBD" w:rsidRDefault="008F1EBD" w:rsidP="008F1EBD"/>
    <w:p w:rsidR="008F1EBD" w:rsidRDefault="008F1EBD" w:rsidP="008F1EBD"/>
    <w:p w:rsidR="008F1EBD" w:rsidRDefault="008F1EBD" w:rsidP="008F1EBD">
      <w:r>
        <w:t xml:space="preserve">Les vestiaires collectifs doivent être pourvus </w:t>
      </w:r>
      <w:r w:rsidR="001C22BE">
        <w:t>d’un nombre suffisant</w:t>
      </w:r>
      <w:r>
        <w:t xml:space="preserve"> de sièges et d’armoires individuelles </w:t>
      </w:r>
      <w:r w:rsidR="00B7276A" w:rsidRPr="00B7276A">
        <w:rPr>
          <w:b/>
        </w:rPr>
        <w:t>non</w:t>
      </w:r>
      <w:r w:rsidR="00B7276A">
        <w:t xml:space="preserve"> </w:t>
      </w:r>
      <w:r>
        <w:t>inflammables.</w:t>
      </w:r>
    </w:p>
    <w:p w:rsidR="008F1EBD" w:rsidRDefault="00B7276A" w:rsidP="008F1EBD">
      <w:r>
        <w:t>Ces armoires doivent permettent</w:t>
      </w:r>
      <w:r w:rsidR="008F1EBD">
        <w:t xml:space="preserve"> de suspendre deux vêtements de ville.</w:t>
      </w:r>
    </w:p>
    <w:p w:rsidR="008F1EBD" w:rsidRDefault="008F1EBD" w:rsidP="008F1EBD">
      <w:r>
        <w:t>Lorsque les vêtements de travail sont susceptibles d’être souillés de matière dangereuse, salissante ou malodorante, les armoires doivent comprendre un compartiment réservé à ces vêtements.</w:t>
      </w:r>
    </w:p>
    <w:p w:rsidR="008F1EBD" w:rsidRDefault="008F1EBD" w:rsidP="008F1EBD">
      <w:r>
        <w:t xml:space="preserve">Les armoires individuelles doivent être munies d’une serrure ou d’un cadenas. </w:t>
      </w:r>
    </w:p>
    <w:p w:rsidR="008F1EBD" w:rsidRDefault="008F1EBD" w:rsidP="00E935A9">
      <w:pPr>
        <w:pStyle w:val="Titre1"/>
      </w:pPr>
    </w:p>
    <w:p w:rsidR="00E935A9" w:rsidRPr="00DA4287" w:rsidRDefault="008F1EBD" w:rsidP="00E935A9">
      <w:pPr>
        <w:pStyle w:val="Titre1"/>
      </w:pPr>
      <w:r>
        <w:t>l’entretien des vêtements de travail</w:t>
      </w:r>
    </w:p>
    <w:p w:rsidR="008F1EBD" w:rsidRDefault="008F1EBD" w:rsidP="00E935A9"/>
    <w:p w:rsidR="00E935A9" w:rsidRDefault="008F1EBD" w:rsidP="008F1EBD">
      <w:r>
        <w:t xml:space="preserve">Les équipements de protection individuelle et les vêtements de travail (pour les travaux insalubres ou salissants) doivent être fournis gratuitement par l’employeur qui assure leur bon fonctionnement et </w:t>
      </w:r>
      <w:r w:rsidR="001C22BE">
        <w:t>un</w:t>
      </w:r>
      <w:r>
        <w:t xml:space="preserve"> état hygiénique satisfaisant</w:t>
      </w:r>
      <w:r w:rsidR="00011873">
        <w:t xml:space="preserve"> par les entretiens, réparations et remplacement</w:t>
      </w:r>
      <w:r w:rsidR="006331EE">
        <w:t>s</w:t>
      </w:r>
      <w:r w:rsidR="00011873">
        <w:t xml:space="preserve"> nécessaires. Plusieurs </w:t>
      </w:r>
      <w:r w:rsidR="00B7276A">
        <w:t>possibilités s</w:t>
      </w:r>
      <w:r w:rsidR="00011873">
        <w:t xml:space="preserve">’offrent aux collectivités pour assurer l’entretien des vêtements de travail : contrat de location-entretien, pressing, laverie, acquisition d’une machine à laver… l’objectif étant d’éviter que les agents rapportent à leur domicile, par l’intermédiaire de </w:t>
      </w:r>
      <w:r w:rsidR="006331EE">
        <w:t>leur vêtement</w:t>
      </w:r>
      <w:r w:rsidR="00011873">
        <w:t xml:space="preserve">, les polluants (poussières diverses, produits phytosanitaires, solvants…) auxquels ils sont exposés sur leur lieu de travail. </w:t>
      </w:r>
    </w:p>
    <w:p w:rsidR="00E42E83" w:rsidRDefault="00E42E83" w:rsidP="00E935A9">
      <w:pPr>
        <w:spacing w:before="0" w:after="0"/>
      </w:pPr>
    </w:p>
    <w:p w:rsidR="00E42E83" w:rsidRPr="00011873" w:rsidRDefault="00011873" w:rsidP="00E935A9">
      <w:pPr>
        <w:spacing w:before="0" w:after="0"/>
      </w:pPr>
      <w:r w:rsidRPr="00011873">
        <w:rPr>
          <w:b/>
          <w:u w:val="single"/>
        </w:rPr>
        <w:t>Remarque :</w:t>
      </w:r>
      <w:r w:rsidRPr="00A64930">
        <w:rPr>
          <w:b/>
        </w:rPr>
        <w:t xml:space="preserve"> </w:t>
      </w:r>
      <w:r w:rsidRPr="00011873">
        <w:t>l’aménagement d’un séchoir (armoire ou local</w:t>
      </w:r>
      <w:r w:rsidR="00B7276A">
        <w:t xml:space="preserve"> </w:t>
      </w:r>
      <w:r w:rsidRPr="00011873">
        <w:t xml:space="preserve">chauffé et ventilé) permet de mettre à disposition des vêtements de travail toujours secs, notamment pour le personnel exposé aux intempéries. </w:t>
      </w:r>
    </w:p>
    <w:p w:rsidR="00E42E83" w:rsidRDefault="00E42E83" w:rsidP="00265B6D">
      <w:pPr>
        <w:pStyle w:val="Titre1"/>
      </w:pPr>
    </w:p>
    <w:p w:rsidR="00265B6D" w:rsidRPr="00DA4287" w:rsidRDefault="00011873" w:rsidP="00265B6D">
      <w:pPr>
        <w:pStyle w:val="Titre1"/>
      </w:pPr>
      <w:r>
        <w:t>les lavabos</w:t>
      </w:r>
    </w:p>
    <w:p w:rsidR="00E935A9" w:rsidRDefault="00E935A9" w:rsidP="00011873"/>
    <w:p w:rsidR="00E935A9" w:rsidRDefault="00E73FEB" w:rsidP="00011873">
      <w:r>
        <w:rPr>
          <w:noProof/>
        </w:rPr>
        <w:drawing>
          <wp:inline distT="0" distB="0" distL="0" distR="0">
            <wp:extent cx="1123950" cy="698500"/>
            <wp:effectExtent l="19050" t="0" r="0" b="0"/>
            <wp:docPr id="9" name="Image 10" descr="Résultat de recherche d'images pour &quot;lavabos collectif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lavabos collectifs&quot;"/>
                    <pic:cNvPicPr>
                      <a:picLocks noChangeAspect="1" noChangeArrowheads="1"/>
                    </pic:cNvPicPr>
                  </pic:nvPicPr>
                  <pic:blipFill>
                    <a:blip r:embed="rId10" cstate="print"/>
                    <a:srcRect/>
                    <a:stretch>
                      <a:fillRect/>
                    </a:stretch>
                  </pic:blipFill>
                  <pic:spPr bwMode="auto">
                    <a:xfrm>
                      <a:off x="0" y="0"/>
                      <a:ext cx="1124700" cy="698966"/>
                    </a:xfrm>
                    <a:prstGeom prst="rect">
                      <a:avLst/>
                    </a:prstGeom>
                    <a:noFill/>
                    <a:ln w="9525">
                      <a:noFill/>
                      <a:miter lim="800000"/>
                      <a:headEnd/>
                      <a:tailEnd/>
                    </a:ln>
                  </pic:spPr>
                </pic:pic>
              </a:graphicData>
            </a:graphic>
          </wp:inline>
        </w:drawing>
      </w:r>
      <w:r>
        <w:t xml:space="preserve">  </w:t>
      </w:r>
      <w:r w:rsidRPr="00E73FEB">
        <w:rPr>
          <w:b/>
          <w:color w:val="663300"/>
          <w:sz w:val="32"/>
          <w:szCs w:val="32"/>
          <w:u w:val="single"/>
        </w:rPr>
        <w:t>Installation et aménagement</w:t>
      </w:r>
    </w:p>
    <w:p w:rsidR="00E935A9" w:rsidRDefault="00E935A9" w:rsidP="00011873"/>
    <w:p w:rsidR="00011873" w:rsidRDefault="00E73FEB" w:rsidP="00011873">
      <w:r>
        <w:t>L’employeur doit prévoir au minimum un lavabo pour 10 personnes.</w:t>
      </w:r>
    </w:p>
    <w:p w:rsidR="00E73FEB" w:rsidRDefault="00E73FEB" w:rsidP="00011873">
      <w:r>
        <w:t>Les lavabos doivent être installés dans un local spécial de surface convenable, isolé</w:t>
      </w:r>
      <w:r w:rsidR="00126A2A">
        <w:t>s</w:t>
      </w:r>
      <w:r>
        <w:t xml:space="preserve"> des locaux de travail et de stockage et placés à proximité du passage des travailleurs.</w:t>
      </w:r>
    </w:p>
    <w:p w:rsidR="00E73FEB" w:rsidRDefault="00E73FEB" w:rsidP="00011873">
      <w:r>
        <w:t>Si les lavabos sont installés dans des locaux séparés des vestiaires, la communication entre ceux-ci doit pouvoir s’effectuer sans traverser les locaux de travail ou de stockage et sans passer par l’extérieur.</w:t>
      </w:r>
    </w:p>
    <w:p w:rsidR="00E73FEB" w:rsidRDefault="00E73FEB" w:rsidP="00011873">
      <w:r>
        <w:t xml:space="preserve">Dans les établissements occupant un personnel mixte, des installations séparées doivent être prévues pour les travailleurs masculins et féminins. </w:t>
      </w:r>
    </w:p>
    <w:p w:rsidR="00E73FEB" w:rsidRDefault="00E73FEB" w:rsidP="00011873">
      <w:r>
        <w:t>Les lavabos sont à eau potable et l’eau est à température réglable.</w:t>
      </w:r>
    </w:p>
    <w:p w:rsidR="00E73FEB" w:rsidRDefault="00E73FEB" w:rsidP="00011873">
      <w:r>
        <w:t xml:space="preserve">La température de l’eau chaude sanitaire ne doit pas dépasser 60°C au point de puisage. Le cas échéant, un moyen de réglage doit être à la disposition de l’utilisateur. </w:t>
      </w:r>
    </w:p>
    <w:p w:rsidR="00E935A9" w:rsidRDefault="00E935A9" w:rsidP="00011873"/>
    <w:p w:rsidR="00E935A9" w:rsidRDefault="00E935A9" w:rsidP="00011873"/>
    <w:p w:rsidR="00E935A9" w:rsidRDefault="00E73FEB" w:rsidP="00011873">
      <w:r>
        <w:rPr>
          <w:noProof/>
        </w:rPr>
        <w:drawing>
          <wp:inline distT="0" distB="0" distL="0" distR="0">
            <wp:extent cx="618458" cy="695325"/>
            <wp:effectExtent l="19050" t="0" r="0" b="0"/>
            <wp:docPr id="13" name="Image 13" descr="Résultat de recherche d'images pour &quot;nettoy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nettoyage&quot;"/>
                    <pic:cNvPicPr>
                      <a:picLocks noChangeAspect="1" noChangeArrowheads="1"/>
                    </pic:cNvPicPr>
                  </pic:nvPicPr>
                  <pic:blipFill>
                    <a:blip r:embed="rId11" cstate="print"/>
                    <a:srcRect/>
                    <a:stretch>
                      <a:fillRect/>
                    </a:stretch>
                  </pic:blipFill>
                  <pic:spPr bwMode="auto">
                    <a:xfrm>
                      <a:off x="0" y="0"/>
                      <a:ext cx="619125" cy="696075"/>
                    </a:xfrm>
                    <a:prstGeom prst="rect">
                      <a:avLst/>
                    </a:prstGeom>
                    <a:noFill/>
                    <a:ln w="9525">
                      <a:noFill/>
                      <a:miter lim="800000"/>
                      <a:headEnd/>
                      <a:tailEnd/>
                    </a:ln>
                  </pic:spPr>
                </pic:pic>
              </a:graphicData>
            </a:graphic>
          </wp:inline>
        </w:drawing>
      </w:r>
      <w:r w:rsidR="00011873">
        <w:tab/>
      </w:r>
      <w:r w:rsidR="00FE495A" w:rsidRPr="00FE495A">
        <w:rPr>
          <w:b/>
          <w:color w:val="663300"/>
          <w:sz w:val="32"/>
          <w:szCs w:val="32"/>
          <w:u w:val="single"/>
        </w:rPr>
        <w:t xml:space="preserve">Entretien </w:t>
      </w:r>
    </w:p>
    <w:p w:rsidR="00E935A9" w:rsidRDefault="00E935A9" w:rsidP="00011873"/>
    <w:p w:rsidR="00E935A9" w:rsidRDefault="00FE495A" w:rsidP="00011873">
      <w:r>
        <w:t xml:space="preserve">Les lavabos doivent être tenus en état constant de propreté, c’est pourquoi le sol et les parois de ces locaux doivent permettre un nettoyage efficace. </w:t>
      </w:r>
    </w:p>
    <w:p w:rsidR="00FE495A" w:rsidRDefault="00FE495A" w:rsidP="00011873"/>
    <w:p w:rsidR="00FE495A" w:rsidRDefault="00FE495A" w:rsidP="00011873"/>
    <w:p w:rsidR="00FE495A" w:rsidRPr="00E935A9" w:rsidRDefault="00FE495A" w:rsidP="00011873">
      <w:r>
        <w:rPr>
          <w:noProof/>
        </w:rPr>
        <w:drawing>
          <wp:inline distT="0" distB="0" distL="0" distR="0">
            <wp:extent cx="790575" cy="733425"/>
            <wp:effectExtent l="19050" t="0" r="9525" b="0"/>
            <wp:docPr id="16" name="Image 16" descr="Résultat de recherche d'images pour &quot;lavage de ma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lavage de main&quot;"/>
                    <pic:cNvPicPr>
                      <a:picLocks noChangeAspect="1" noChangeArrowheads="1"/>
                    </pic:cNvPicPr>
                  </pic:nvPicPr>
                  <pic:blipFill>
                    <a:blip r:embed="rId12" cstate="print"/>
                    <a:srcRect/>
                    <a:stretch>
                      <a:fillRect/>
                    </a:stretch>
                  </pic:blipFill>
                  <pic:spPr bwMode="auto">
                    <a:xfrm>
                      <a:off x="0" y="0"/>
                      <a:ext cx="792121" cy="734859"/>
                    </a:xfrm>
                    <a:prstGeom prst="rect">
                      <a:avLst/>
                    </a:prstGeom>
                    <a:noFill/>
                    <a:ln w="9525">
                      <a:noFill/>
                      <a:miter lim="800000"/>
                      <a:headEnd/>
                      <a:tailEnd/>
                    </a:ln>
                  </pic:spPr>
                </pic:pic>
              </a:graphicData>
            </a:graphic>
          </wp:inline>
        </w:drawing>
      </w:r>
      <w:r>
        <w:t xml:space="preserve"> </w:t>
      </w:r>
      <w:r w:rsidRPr="00FE495A">
        <w:rPr>
          <w:b/>
          <w:color w:val="663300"/>
          <w:sz w:val="32"/>
          <w:szCs w:val="32"/>
          <w:u w:val="single"/>
        </w:rPr>
        <w:t>Détergents et savons</w:t>
      </w:r>
    </w:p>
    <w:p w:rsidR="00E935A9" w:rsidRDefault="00E935A9" w:rsidP="00011873"/>
    <w:p w:rsidR="00E935A9" w:rsidRDefault="00FE495A" w:rsidP="00011873">
      <w:r>
        <w:t>Les détergents d’atelier mis à disposition du personnel pour le nettoyage des mains, doivent être conformes aux normes françaises (NF T 73-101 et NF T 73-102).</w:t>
      </w:r>
    </w:p>
    <w:p w:rsidR="00FE495A" w:rsidRPr="00E935A9" w:rsidRDefault="00FE495A" w:rsidP="00011873">
      <w:r>
        <w:t>Les savons du commerce mis à dispositions du personnel pour le lavage du corps doivent être des savons d’acides gras dont l’alcalinité exprimée en Na</w:t>
      </w:r>
      <w:r w:rsidR="00B7276A">
        <w:rPr>
          <w:vertAlign w:val="subscript"/>
        </w:rPr>
        <w:t>2</w:t>
      </w:r>
      <w:r>
        <w:t xml:space="preserve">O ne doit pas dépasser 0,05%. </w:t>
      </w:r>
    </w:p>
    <w:p w:rsidR="00590089" w:rsidRDefault="00590089" w:rsidP="00011873"/>
    <w:p w:rsidR="00FE495A" w:rsidRDefault="00FE495A" w:rsidP="00FE495A"/>
    <w:p w:rsidR="00FE495A" w:rsidRDefault="00FE495A" w:rsidP="00FE495A">
      <w:r>
        <w:rPr>
          <w:noProof/>
        </w:rPr>
        <w:drawing>
          <wp:inline distT="0" distB="0" distL="0" distR="0">
            <wp:extent cx="676275" cy="676275"/>
            <wp:effectExtent l="19050" t="0" r="9525" b="0"/>
            <wp:docPr id="11" name="Image 19" descr="Résultat de recherche d'images pour &quot;essuie  ma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ésultat de recherche d'images pour &quot;essuie  main&quot;"/>
                    <pic:cNvPicPr>
                      <a:picLocks noChangeAspect="1" noChangeArrowheads="1"/>
                    </pic:cNvPicPr>
                  </pic:nvPicPr>
                  <pic:blipFill>
                    <a:blip r:embed="rId13"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r w:rsidR="009329F7" w:rsidRPr="009329F7">
        <w:rPr>
          <w:b/>
          <w:color w:val="663300"/>
          <w:sz w:val="32"/>
          <w:szCs w:val="32"/>
          <w:u w:val="single"/>
        </w:rPr>
        <w:t>Moyens</w:t>
      </w:r>
      <w:r w:rsidRPr="009329F7">
        <w:rPr>
          <w:b/>
          <w:color w:val="663300"/>
          <w:sz w:val="32"/>
          <w:szCs w:val="32"/>
          <w:u w:val="single"/>
        </w:rPr>
        <w:t xml:space="preserve"> de nettoyage et de séchage</w:t>
      </w:r>
      <w:r>
        <w:t xml:space="preserve"> </w:t>
      </w:r>
    </w:p>
    <w:p w:rsidR="00E42E83" w:rsidRDefault="00E42E83" w:rsidP="00FE495A"/>
    <w:p w:rsidR="00FE495A" w:rsidRDefault="009329F7" w:rsidP="00FE495A">
      <w:r>
        <w:t xml:space="preserve">L’employeur doit mettre à la disposition des travailleurs des moyens de nettoyage et de séchage ou d’essuyage appropriés. Ils sont entretenus ou changés chaque fois que cela est nécessaire. </w:t>
      </w:r>
    </w:p>
    <w:p w:rsidR="00FE495A" w:rsidRDefault="00FE495A" w:rsidP="00FE495A"/>
    <w:p w:rsidR="00FE495A" w:rsidRDefault="00FE495A" w:rsidP="00FE495A"/>
    <w:p w:rsidR="00056F5E" w:rsidRDefault="00056F5E" w:rsidP="00FE495A"/>
    <w:p w:rsidR="00056F5E" w:rsidRDefault="00056F5E" w:rsidP="00FE495A"/>
    <w:p w:rsidR="00FE495A" w:rsidRDefault="009329F7" w:rsidP="00FE495A">
      <w:pPr>
        <w:rPr>
          <w:b/>
          <w:u w:val="single"/>
        </w:rPr>
      </w:pPr>
      <w:r w:rsidRPr="009329F7">
        <w:rPr>
          <w:b/>
          <w:u w:val="single"/>
        </w:rPr>
        <w:lastRenderedPageBreak/>
        <w:t xml:space="preserve">Les moyens d’essuyage : </w:t>
      </w:r>
    </w:p>
    <w:p w:rsidR="009329F7" w:rsidRDefault="009329F7" w:rsidP="00FE495A"/>
    <w:p w:rsidR="009329F7" w:rsidRDefault="009329F7" w:rsidP="00FE495A">
      <w:r>
        <w:rPr>
          <w:rFonts w:ascii="Calibri" w:hAnsi="Calibri" w:cs="Calibri"/>
        </w:rPr>
        <w:t>→</w:t>
      </w:r>
      <w:r>
        <w:t xml:space="preserve"> </w:t>
      </w:r>
      <w:r w:rsidRPr="009329F7">
        <w:rPr>
          <w:u w:val="single"/>
        </w:rPr>
        <w:t>Essuie-main unique textile.</w:t>
      </w:r>
      <w:r>
        <w:t xml:space="preserve"> </w:t>
      </w:r>
    </w:p>
    <w:p w:rsidR="009329F7" w:rsidRDefault="009329F7" w:rsidP="00FE495A">
      <w:r>
        <w:t xml:space="preserve">L’utilisation de ce système (torchon, anneau sans fin) pour l’ensemble du personnel est à bannir. En effet, celui-ci reste humide et souillé, et contamine de nouveau les mains lors de l’essuyage. </w:t>
      </w:r>
    </w:p>
    <w:p w:rsidR="009329F7" w:rsidRDefault="009329F7" w:rsidP="00FE495A"/>
    <w:p w:rsidR="009329F7" w:rsidRDefault="009329F7" w:rsidP="00FE495A">
      <w:pPr>
        <w:rPr>
          <w:u w:val="single"/>
        </w:rPr>
      </w:pPr>
      <w:r>
        <w:rPr>
          <w:rFonts w:ascii="Calibri" w:hAnsi="Calibri" w:cs="Calibri"/>
        </w:rPr>
        <w:t>→</w:t>
      </w:r>
      <w:r>
        <w:t xml:space="preserve"> </w:t>
      </w:r>
      <w:r w:rsidRPr="009329F7">
        <w:rPr>
          <w:u w:val="single"/>
        </w:rPr>
        <w:t>Essuie-main textile présenté en distributeur.</w:t>
      </w:r>
    </w:p>
    <w:p w:rsidR="009329F7" w:rsidRDefault="009329F7" w:rsidP="00FE495A">
      <w:r w:rsidRPr="009329F7">
        <w:t xml:space="preserve">Ce moyen permet l’usage </w:t>
      </w:r>
      <w:r>
        <w:t xml:space="preserve">d’un segment de tissu propre pour chaque utilisateur et rembobine les parties humides et sales. </w:t>
      </w:r>
    </w:p>
    <w:p w:rsidR="009329F7" w:rsidRDefault="009329F7" w:rsidP="00FE495A"/>
    <w:p w:rsidR="009329F7" w:rsidRDefault="009329F7" w:rsidP="00FE495A">
      <w:r>
        <w:rPr>
          <w:rFonts w:ascii="Calibri" w:hAnsi="Calibri" w:cs="Calibri"/>
        </w:rPr>
        <w:t>→</w:t>
      </w:r>
      <w:r>
        <w:t xml:space="preserve"> </w:t>
      </w:r>
      <w:r w:rsidRPr="009329F7">
        <w:rPr>
          <w:u w:val="single"/>
        </w:rPr>
        <w:t>Essuie-mains en papiers ou en non-tissé.</w:t>
      </w:r>
      <w:r>
        <w:t xml:space="preserve"> </w:t>
      </w:r>
    </w:p>
    <w:p w:rsidR="009329F7" w:rsidRDefault="009329F7" w:rsidP="00FE495A">
      <w:r>
        <w:t xml:space="preserve">Ces produits sont à usage unique et distribués par des appareils spécifiques. Ils se présentent soit en paquets de format plié, soit en rouleaux prédécoupés ou non. Ce système implique la fourniture d’un récipient permettant de recevoir les produits usagés, ainsi que de tenir compte des réapprovisionnements fréquents (coût à examiner). </w:t>
      </w:r>
    </w:p>
    <w:p w:rsidR="00E34138" w:rsidRDefault="00E34138" w:rsidP="00FE495A"/>
    <w:p w:rsidR="00E34138" w:rsidRPr="009329F7" w:rsidRDefault="00E34138" w:rsidP="00FE495A"/>
    <w:p w:rsidR="00FE495A" w:rsidRPr="00E34138" w:rsidRDefault="00E34138" w:rsidP="00E34138">
      <w:pPr>
        <w:rPr>
          <w:b/>
          <w:u w:val="single"/>
        </w:rPr>
      </w:pPr>
      <w:r>
        <w:rPr>
          <w:b/>
          <w:u w:val="single"/>
        </w:rPr>
        <w:t>L</w:t>
      </w:r>
      <w:r w:rsidRPr="00E34138">
        <w:rPr>
          <w:b/>
          <w:u w:val="single"/>
        </w:rPr>
        <w:t>es moyen</w:t>
      </w:r>
      <w:r>
        <w:rPr>
          <w:b/>
          <w:u w:val="single"/>
        </w:rPr>
        <w:t>s de séchages :</w:t>
      </w:r>
    </w:p>
    <w:p w:rsidR="00E34138" w:rsidRDefault="00E34138" w:rsidP="00E34138"/>
    <w:p w:rsidR="00E34138" w:rsidRDefault="00E34138" w:rsidP="00E34138">
      <w:proofErr w:type="gramStart"/>
      <w:r>
        <w:t>Les sèche-mains électrique</w:t>
      </w:r>
      <w:proofErr w:type="gramEnd"/>
      <w:r>
        <w:t xml:space="preserve"> permettent un séchage correct des mains si l’opération d’effectue selon les prescriptions d’emploi (temps de séchage de quelques minutes). Les appareils à détection de présence des mains sont préférables à ceux s’actionnant avec un bouton poussoir, car ils évitent une éventuelle contamination entre utilisateurs successifs.</w:t>
      </w:r>
    </w:p>
    <w:p w:rsidR="00E34138" w:rsidRDefault="00E34138" w:rsidP="00E34138">
      <w:r>
        <w:t xml:space="preserve">Ce système peut présenter des inconvénients notamment pour les personnels qui sont amenés à se laver très souvent les mains (milieu hospitalier, maison de retraite…), la chaleur favorisant le </w:t>
      </w:r>
      <w:r w:rsidR="00BC454D">
        <w:t>dessèchement</w:t>
      </w:r>
      <w:r>
        <w:t xml:space="preserve"> de la peau. </w:t>
      </w:r>
    </w:p>
    <w:p w:rsidR="00E34138" w:rsidRDefault="00E34138" w:rsidP="00D216C3">
      <w:pPr>
        <w:pStyle w:val="Titre1"/>
      </w:pPr>
    </w:p>
    <w:p w:rsidR="00D216C3" w:rsidRPr="00DA4287" w:rsidRDefault="00E34138" w:rsidP="00D216C3">
      <w:pPr>
        <w:pStyle w:val="Titre1"/>
      </w:pPr>
      <w:r>
        <w:t xml:space="preserve">les cabinets d’aisances </w:t>
      </w:r>
    </w:p>
    <w:p w:rsidR="00E34138" w:rsidRDefault="00E34138" w:rsidP="003F67F3">
      <w:pPr>
        <w:rPr>
          <w:szCs w:val="20"/>
        </w:rPr>
      </w:pPr>
    </w:p>
    <w:p w:rsidR="00E34138" w:rsidRPr="00E34138" w:rsidRDefault="00E34138" w:rsidP="003F67F3">
      <w:pPr>
        <w:rPr>
          <w:b/>
          <w:color w:val="663300"/>
          <w:sz w:val="32"/>
          <w:szCs w:val="32"/>
          <w:u w:val="single"/>
        </w:rPr>
      </w:pPr>
      <w:r>
        <w:rPr>
          <w:noProof/>
        </w:rPr>
        <w:drawing>
          <wp:inline distT="0" distB="0" distL="0" distR="0">
            <wp:extent cx="542925" cy="826320"/>
            <wp:effectExtent l="19050" t="0" r="9525" b="0"/>
            <wp:docPr id="25" name="Image 25" descr="Résultat de recherche d'images pour &quot;toilet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ésultat de recherche d'images pour &quot;toilette&quot;"/>
                    <pic:cNvPicPr>
                      <a:picLocks noChangeAspect="1" noChangeArrowheads="1"/>
                    </pic:cNvPicPr>
                  </pic:nvPicPr>
                  <pic:blipFill>
                    <a:blip r:embed="rId14" cstate="print"/>
                    <a:srcRect/>
                    <a:stretch>
                      <a:fillRect/>
                    </a:stretch>
                  </pic:blipFill>
                  <pic:spPr bwMode="auto">
                    <a:xfrm>
                      <a:off x="0" y="0"/>
                      <a:ext cx="542925" cy="826320"/>
                    </a:xfrm>
                    <a:prstGeom prst="rect">
                      <a:avLst/>
                    </a:prstGeom>
                    <a:noFill/>
                    <a:ln w="9525">
                      <a:noFill/>
                      <a:miter lim="800000"/>
                      <a:headEnd/>
                      <a:tailEnd/>
                    </a:ln>
                  </pic:spPr>
                </pic:pic>
              </a:graphicData>
            </a:graphic>
          </wp:inline>
        </w:drawing>
      </w:r>
      <w:r>
        <w:rPr>
          <w:szCs w:val="20"/>
        </w:rPr>
        <w:t xml:space="preserve"> </w:t>
      </w:r>
      <w:r w:rsidRPr="00E34138">
        <w:rPr>
          <w:b/>
          <w:color w:val="663300"/>
          <w:sz w:val="32"/>
          <w:szCs w:val="32"/>
          <w:u w:val="single"/>
        </w:rPr>
        <w:t xml:space="preserve">Nombre </w:t>
      </w:r>
    </w:p>
    <w:p w:rsidR="00E34138" w:rsidRDefault="00E34138" w:rsidP="003F67F3">
      <w:pPr>
        <w:rPr>
          <w:szCs w:val="20"/>
        </w:rPr>
      </w:pPr>
    </w:p>
    <w:p w:rsidR="00E34138" w:rsidRDefault="00E34138" w:rsidP="003F67F3">
      <w:pPr>
        <w:rPr>
          <w:szCs w:val="20"/>
        </w:rPr>
      </w:pPr>
      <w:r>
        <w:rPr>
          <w:szCs w:val="20"/>
        </w:rPr>
        <w:t xml:space="preserve">Pour déterminer le nombre minimal de cabinets d’aisances, l’employeur doit prendre en compte </w:t>
      </w:r>
      <w:r w:rsidR="00B7276A">
        <w:rPr>
          <w:szCs w:val="20"/>
        </w:rPr>
        <w:t>l’effectif</w:t>
      </w:r>
      <w:r>
        <w:rPr>
          <w:szCs w:val="20"/>
        </w:rPr>
        <w:t xml:space="preserve"> maximal de travailleurs présents simultanément dans l’établissement.</w:t>
      </w:r>
    </w:p>
    <w:p w:rsidR="00E34138" w:rsidRPr="00E34138" w:rsidRDefault="00E34138" w:rsidP="00E34138">
      <w:pPr>
        <w:pStyle w:val="Paragraphedeliste"/>
        <w:numPr>
          <w:ilvl w:val="0"/>
          <w:numId w:val="12"/>
        </w:numPr>
        <w:rPr>
          <w:b/>
          <w:szCs w:val="20"/>
        </w:rPr>
      </w:pPr>
      <w:r w:rsidRPr="00E34138">
        <w:rPr>
          <w:b/>
          <w:szCs w:val="20"/>
        </w:rPr>
        <w:t xml:space="preserve">Un cabinet et un urinoir pour 2 hommes </w:t>
      </w:r>
    </w:p>
    <w:p w:rsidR="00E34138" w:rsidRPr="00E34138" w:rsidRDefault="003642EE" w:rsidP="00E34138">
      <w:pPr>
        <w:pStyle w:val="Paragraphedeliste"/>
        <w:numPr>
          <w:ilvl w:val="0"/>
          <w:numId w:val="12"/>
        </w:numPr>
        <w:rPr>
          <w:b/>
          <w:szCs w:val="20"/>
        </w:rPr>
      </w:pPr>
      <w:r>
        <w:rPr>
          <w:b/>
          <w:szCs w:val="20"/>
        </w:rPr>
        <w:t>Deux cabinets</w:t>
      </w:r>
      <w:r w:rsidR="00E34138" w:rsidRPr="00E34138">
        <w:rPr>
          <w:b/>
          <w:szCs w:val="20"/>
        </w:rPr>
        <w:t xml:space="preserve"> pour 20 femmes </w:t>
      </w:r>
    </w:p>
    <w:p w:rsidR="00E34138" w:rsidRDefault="00E34138" w:rsidP="003F67F3">
      <w:pPr>
        <w:rPr>
          <w:szCs w:val="20"/>
        </w:rPr>
      </w:pPr>
    </w:p>
    <w:p w:rsidR="005502C3" w:rsidRDefault="005502C3" w:rsidP="003F67F3">
      <w:pPr>
        <w:rPr>
          <w:szCs w:val="20"/>
        </w:rPr>
      </w:pPr>
      <w:r>
        <w:rPr>
          <w:szCs w:val="20"/>
        </w:rPr>
        <w:t>Les cabinets d’aisances ne doivent pas communiquer directement avec les locaux fermés où le personnel est appelé à séjourner.</w:t>
      </w:r>
    </w:p>
    <w:p w:rsidR="005502C3" w:rsidRDefault="005502C3" w:rsidP="003F67F3">
      <w:pPr>
        <w:rPr>
          <w:szCs w:val="20"/>
        </w:rPr>
      </w:pPr>
      <w:r>
        <w:rPr>
          <w:szCs w:val="20"/>
        </w:rPr>
        <w:t xml:space="preserve">Dans les établissements occupants un personnel mixte, les cabinets d’aisances sont séparés pour le personnel féminin et masculin. </w:t>
      </w:r>
    </w:p>
    <w:p w:rsidR="005502C3" w:rsidRDefault="005502C3" w:rsidP="003F67F3">
      <w:pPr>
        <w:rPr>
          <w:szCs w:val="20"/>
        </w:rPr>
      </w:pPr>
    </w:p>
    <w:p w:rsidR="005502C3" w:rsidRPr="002D34A7" w:rsidRDefault="005502C3" w:rsidP="003F67F3">
      <w:pPr>
        <w:rPr>
          <w:b/>
          <w:color w:val="663300"/>
          <w:sz w:val="32"/>
          <w:szCs w:val="32"/>
          <w:u w:val="single"/>
        </w:rPr>
      </w:pPr>
      <w:r w:rsidRPr="002D34A7">
        <w:rPr>
          <w:b/>
          <w:color w:val="663300"/>
          <w:sz w:val="32"/>
          <w:szCs w:val="32"/>
          <w:u w:val="single"/>
        </w:rPr>
        <w:t xml:space="preserve">Equipement, entretien, nettoyage, désinfection </w:t>
      </w:r>
    </w:p>
    <w:p w:rsidR="005502C3" w:rsidRDefault="005502C3" w:rsidP="003F67F3">
      <w:pPr>
        <w:rPr>
          <w:szCs w:val="20"/>
        </w:rPr>
      </w:pPr>
    </w:p>
    <w:p w:rsidR="00E34138" w:rsidRDefault="005502C3" w:rsidP="003F67F3">
      <w:pPr>
        <w:rPr>
          <w:szCs w:val="20"/>
        </w:rPr>
      </w:pPr>
      <w:r>
        <w:rPr>
          <w:szCs w:val="20"/>
        </w:rPr>
        <w:t>Les cabinets d’aisances doivent être équipés de chasse d’eau. Par ailleurs, un cabinet au moins doit comporter un poste d’eau.</w:t>
      </w:r>
    </w:p>
    <w:p w:rsidR="005502C3" w:rsidRDefault="005502C3" w:rsidP="003F67F3">
      <w:pPr>
        <w:rPr>
          <w:szCs w:val="20"/>
        </w:rPr>
      </w:pPr>
      <w:r>
        <w:rPr>
          <w:szCs w:val="20"/>
        </w:rPr>
        <w:t>Ils doivent être pourvus de papier hygiénique.</w:t>
      </w:r>
    </w:p>
    <w:p w:rsidR="005502C3" w:rsidRDefault="005502C3" w:rsidP="003F67F3">
      <w:pPr>
        <w:rPr>
          <w:szCs w:val="20"/>
        </w:rPr>
      </w:pPr>
      <w:r>
        <w:rPr>
          <w:szCs w:val="20"/>
        </w:rPr>
        <w:t>Les cabinets d’aisances réservés aux femmes doivent comporter un récipient pour garniture</w:t>
      </w:r>
      <w:r w:rsidR="00B7276A">
        <w:rPr>
          <w:szCs w:val="20"/>
        </w:rPr>
        <w:t>s</w:t>
      </w:r>
      <w:r>
        <w:rPr>
          <w:szCs w:val="20"/>
        </w:rPr>
        <w:t xml:space="preserve"> périodiques.</w:t>
      </w:r>
    </w:p>
    <w:p w:rsidR="005502C3" w:rsidRDefault="005502C3" w:rsidP="003F67F3">
      <w:pPr>
        <w:rPr>
          <w:szCs w:val="20"/>
        </w:rPr>
      </w:pPr>
      <w:r>
        <w:rPr>
          <w:szCs w:val="20"/>
        </w:rPr>
        <w:lastRenderedPageBreak/>
        <w:t xml:space="preserve">Les portes doivent être pleines et munies d’un dispositif de fermeture intérieure </w:t>
      </w:r>
      <w:proofErr w:type="spellStart"/>
      <w:r>
        <w:rPr>
          <w:szCs w:val="20"/>
        </w:rPr>
        <w:t>décondamnable</w:t>
      </w:r>
      <w:proofErr w:type="spellEnd"/>
      <w:r>
        <w:rPr>
          <w:szCs w:val="20"/>
        </w:rPr>
        <w:t xml:space="preserve"> de l’extérieur en cas d’incident.</w:t>
      </w:r>
    </w:p>
    <w:p w:rsidR="00E34138" w:rsidRDefault="005502C3" w:rsidP="003F67F3">
      <w:pPr>
        <w:rPr>
          <w:szCs w:val="20"/>
        </w:rPr>
      </w:pPr>
      <w:r>
        <w:rPr>
          <w:szCs w:val="20"/>
        </w:rPr>
        <w:t xml:space="preserve">L’employeur doit faire procéder au nettoyage et à la désinfection des cabinets d’aisances et des urinoirs au moins une fois par jour. Pour que ce nettoyage soit efficace, le sol et les parois sont en matériaux imperméables. </w:t>
      </w:r>
    </w:p>
    <w:p w:rsidR="00E34138" w:rsidRDefault="00E34138" w:rsidP="003F67F3">
      <w:pPr>
        <w:rPr>
          <w:szCs w:val="20"/>
        </w:rPr>
      </w:pPr>
    </w:p>
    <w:p w:rsidR="00D216C3" w:rsidRPr="00DA4287" w:rsidRDefault="005502C3" w:rsidP="00D216C3">
      <w:pPr>
        <w:pStyle w:val="Titre1"/>
      </w:pPr>
      <w:r>
        <w:t>les douches</w:t>
      </w:r>
    </w:p>
    <w:p w:rsidR="005502C3" w:rsidRDefault="005502C3" w:rsidP="00BC454D"/>
    <w:p w:rsidR="005502C3" w:rsidRDefault="00BC454D" w:rsidP="00BC454D">
      <w:r>
        <w:rPr>
          <w:noProof/>
        </w:rPr>
        <w:drawing>
          <wp:inline distT="0" distB="0" distL="0" distR="0">
            <wp:extent cx="600075" cy="600075"/>
            <wp:effectExtent l="19050" t="0" r="9525" b="0"/>
            <wp:docPr id="31" name="Image 3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associée"/>
                    <pic:cNvPicPr>
                      <a:picLocks noChangeAspect="1" noChangeArrowheads="1"/>
                    </pic:cNvPicPr>
                  </pic:nvPicPr>
                  <pic:blipFill>
                    <a:blip r:embed="rId15" cstate="print"/>
                    <a:srcRect/>
                    <a:stretch>
                      <a:fillRect/>
                    </a:stretch>
                  </pic:blipFill>
                  <pic:spPr bwMode="auto">
                    <a:xfrm>
                      <a:off x="0" y="0"/>
                      <a:ext cx="600075" cy="600075"/>
                    </a:xfrm>
                    <a:prstGeom prst="rect">
                      <a:avLst/>
                    </a:prstGeom>
                    <a:noFill/>
                    <a:ln w="9525">
                      <a:noFill/>
                      <a:miter lim="800000"/>
                      <a:headEnd/>
                      <a:tailEnd/>
                    </a:ln>
                  </pic:spPr>
                </pic:pic>
              </a:graphicData>
            </a:graphic>
          </wp:inline>
        </w:drawing>
      </w:r>
      <w:r>
        <w:t xml:space="preserve"> </w:t>
      </w:r>
      <w:r w:rsidRPr="00BC454D">
        <w:rPr>
          <w:b/>
          <w:color w:val="663300"/>
          <w:sz w:val="32"/>
          <w:szCs w:val="32"/>
          <w:u w:val="single"/>
        </w:rPr>
        <w:t>Condition de mise à disposition</w:t>
      </w:r>
      <w:r>
        <w:t xml:space="preserve"> </w:t>
      </w:r>
    </w:p>
    <w:p w:rsidR="00590089" w:rsidRDefault="00590089" w:rsidP="00BC454D"/>
    <w:p w:rsidR="00BC454D" w:rsidRDefault="00BC454D" w:rsidP="00BC454D">
      <w:r>
        <w:t>Dans les établissements où sont effectués certains travaux insalubres ou salissants</w:t>
      </w:r>
      <w:r w:rsidR="00987221">
        <w:t>,</w:t>
      </w:r>
      <w:r>
        <w:t xml:space="preserve"> des douches doivent être mises à la disposition du personnel. </w:t>
      </w:r>
    </w:p>
    <w:p w:rsidR="00AE4880" w:rsidRPr="00AE4880" w:rsidRDefault="00BC454D" w:rsidP="00BC454D">
      <w:r>
        <w:t>La liste des travaux nécessitant la mise à disposition de douches</w:t>
      </w:r>
      <w:r w:rsidR="00221D8A">
        <w:t xml:space="preserve"> est</w:t>
      </w:r>
      <w:r>
        <w:t xml:space="preserve"> énumérée dans l’arrêté du 23 juillet 1947 modifié. Voici ci-dessous un extrait de la liste des travaux susceptibles d’être rencontrés dans les collectivités territoriales : </w:t>
      </w:r>
    </w:p>
    <w:p w:rsidR="00AE4880" w:rsidRDefault="00AE4880" w:rsidP="00BC454D">
      <w:pPr>
        <w:rPr>
          <w:b/>
          <w:u w:val="single"/>
        </w:rPr>
      </w:pPr>
    </w:p>
    <w:p w:rsidR="00BC454D" w:rsidRDefault="00BC454D" w:rsidP="00BC454D">
      <w:r w:rsidRPr="00BC454D">
        <w:rPr>
          <w:b/>
          <w:u w:val="single"/>
        </w:rPr>
        <w:t>Travaux salissants visés par les tableaux des maladies professionnelles</w:t>
      </w:r>
      <w:r>
        <w:t xml:space="preserve"> : </w:t>
      </w:r>
    </w:p>
    <w:p w:rsidR="00BC454D" w:rsidRDefault="00BC454D" w:rsidP="00AE4880">
      <w:pPr>
        <w:spacing w:before="120" w:after="120"/>
      </w:pPr>
    </w:p>
    <w:tbl>
      <w:tblPr>
        <w:tblStyle w:val="Grilledutableau"/>
        <w:tblW w:w="0" w:type="auto"/>
        <w:tblLook w:val="04A0" w:firstRow="1" w:lastRow="0" w:firstColumn="1" w:lastColumn="0" w:noHBand="0" w:noVBand="1"/>
      </w:tblPr>
      <w:tblGrid>
        <w:gridCol w:w="2212"/>
        <w:gridCol w:w="8550"/>
      </w:tblGrid>
      <w:tr w:rsidR="00BC454D" w:rsidTr="0082264D">
        <w:tc>
          <w:tcPr>
            <w:tcW w:w="2235" w:type="dxa"/>
            <w:shd w:val="clear" w:color="auto" w:fill="F79646" w:themeFill="accent6"/>
          </w:tcPr>
          <w:p w:rsidR="00BC454D" w:rsidRPr="00AE4880" w:rsidRDefault="0082264D" w:rsidP="00AE4880">
            <w:pPr>
              <w:spacing w:before="120" w:after="120"/>
              <w:jc w:val="center"/>
              <w:rPr>
                <w:b/>
              </w:rPr>
            </w:pPr>
            <w:r w:rsidRPr="00AE4880">
              <w:rPr>
                <w:b/>
              </w:rPr>
              <w:t>Amiante</w:t>
            </w:r>
          </w:p>
        </w:tc>
        <w:tc>
          <w:tcPr>
            <w:tcW w:w="8677" w:type="dxa"/>
          </w:tcPr>
          <w:p w:rsidR="00BC454D" w:rsidRDefault="0082264D" w:rsidP="00AE4880">
            <w:pPr>
              <w:pStyle w:val="Paragraphedeliste"/>
              <w:numPr>
                <w:ilvl w:val="0"/>
                <w:numId w:val="12"/>
              </w:numPr>
              <w:spacing w:before="120" w:after="120"/>
            </w:pPr>
            <w:r>
              <w:t xml:space="preserve">Travaux occasionnels et poussiéreux exposant à l’amiante </w:t>
            </w:r>
          </w:p>
        </w:tc>
      </w:tr>
      <w:tr w:rsidR="00BC454D" w:rsidTr="0082264D">
        <w:tc>
          <w:tcPr>
            <w:tcW w:w="2235" w:type="dxa"/>
            <w:shd w:val="clear" w:color="auto" w:fill="F79646" w:themeFill="accent6"/>
          </w:tcPr>
          <w:p w:rsidR="00BC454D" w:rsidRPr="00AE4880" w:rsidRDefault="0082264D" w:rsidP="00AE4880">
            <w:pPr>
              <w:spacing w:before="120" w:after="120"/>
              <w:jc w:val="center"/>
              <w:rPr>
                <w:b/>
              </w:rPr>
            </w:pPr>
            <w:r w:rsidRPr="00AE4880">
              <w:rPr>
                <w:b/>
              </w:rPr>
              <w:t>Ciment</w:t>
            </w:r>
          </w:p>
        </w:tc>
        <w:tc>
          <w:tcPr>
            <w:tcW w:w="8677" w:type="dxa"/>
          </w:tcPr>
          <w:p w:rsidR="00BC454D" w:rsidRDefault="0082264D" w:rsidP="00AE4880">
            <w:pPr>
              <w:pStyle w:val="Paragraphedeliste"/>
              <w:numPr>
                <w:ilvl w:val="0"/>
                <w:numId w:val="12"/>
              </w:numPr>
              <w:spacing w:before="120" w:after="120"/>
            </w:pPr>
            <w:r>
              <w:t>Concassage, broyage, ensachage et transport à dos d’homme des ciments</w:t>
            </w:r>
          </w:p>
        </w:tc>
      </w:tr>
      <w:tr w:rsidR="00BC454D" w:rsidTr="0082264D">
        <w:tc>
          <w:tcPr>
            <w:tcW w:w="2235" w:type="dxa"/>
            <w:shd w:val="clear" w:color="auto" w:fill="F79646" w:themeFill="accent6"/>
          </w:tcPr>
          <w:p w:rsidR="00BC454D" w:rsidRPr="00AE4880" w:rsidRDefault="0082264D" w:rsidP="00AE4880">
            <w:pPr>
              <w:spacing w:before="120" w:after="120"/>
              <w:jc w:val="center"/>
              <w:rPr>
                <w:b/>
              </w:rPr>
            </w:pPr>
            <w:r w:rsidRPr="00AE4880">
              <w:rPr>
                <w:b/>
              </w:rPr>
              <w:t>Egouts</w:t>
            </w:r>
          </w:p>
        </w:tc>
        <w:tc>
          <w:tcPr>
            <w:tcW w:w="8677" w:type="dxa"/>
          </w:tcPr>
          <w:p w:rsidR="00BC454D" w:rsidRDefault="0082264D" w:rsidP="00AE4880">
            <w:pPr>
              <w:pStyle w:val="Paragraphedeliste"/>
              <w:numPr>
                <w:ilvl w:val="0"/>
                <w:numId w:val="12"/>
              </w:numPr>
              <w:spacing w:before="120" w:after="120"/>
            </w:pPr>
            <w:r>
              <w:t xml:space="preserve">Les travaux effectués dans les égouts </w:t>
            </w:r>
          </w:p>
        </w:tc>
      </w:tr>
      <w:tr w:rsidR="00BC454D" w:rsidTr="0082264D">
        <w:tc>
          <w:tcPr>
            <w:tcW w:w="2235" w:type="dxa"/>
            <w:shd w:val="clear" w:color="auto" w:fill="F79646" w:themeFill="accent6"/>
          </w:tcPr>
          <w:p w:rsidR="00BC454D" w:rsidRPr="00AE4880" w:rsidRDefault="0082264D" w:rsidP="00AE4880">
            <w:pPr>
              <w:spacing w:before="120" w:after="120"/>
              <w:jc w:val="center"/>
              <w:rPr>
                <w:b/>
              </w:rPr>
            </w:pPr>
            <w:r w:rsidRPr="00AE4880">
              <w:rPr>
                <w:b/>
              </w:rPr>
              <w:t>Mercure</w:t>
            </w:r>
          </w:p>
        </w:tc>
        <w:tc>
          <w:tcPr>
            <w:tcW w:w="8677" w:type="dxa"/>
          </w:tcPr>
          <w:p w:rsidR="00BC454D" w:rsidRDefault="0082264D" w:rsidP="00AE4880">
            <w:pPr>
              <w:pStyle w:val="Paragraphedeliste"/>
              <w:numPr>
                <w:ilvl w:val="0"/>
                <w:numId w:val="12"/>
              </w:numPr>
              <w:spacing w:before="120" w:after="120"/>
            </w:pPr>
            <w:r>
              <w:t>Fabrication et récupération d’accumulateurs électriques au mercure</w:t>
            </w:r>
          </w:p>
        </w:tc>
      </w:tr>
      <w:tr w:rsidR="00BC454D" w:rsidTr="0082264D">
        <w:tc>
          <w:tcPr>
            <w:tcW w:w="2235" w:type="dxa"/>
            <w:shd w:val="clear" w:color="auto" w:fill="F79646" w:themeFill="accent6"/>
          </w:tcPr>
          <w:p w:rsidR="00BC454D" w:rsidRPr="00AE4880" w:rsidRDefault="0082264D" w:rsidP="00AE4880">
            <w:pPr>
              <w:spacing w:before="120" w:after="120"/>
              <w:jc w:val="center"/>
              <w:rPr>
                <w:b/>
              </w:rPr>
            </w:pPr>
            <w:r w:rsidRPr="00AE4880">
              <w:rPr>
                <w:b/>
              </w:rPr>
              <w:t>Ordures</w:t>
            </w:r>
          </w:p>
        </w:tc>
        <w:tc>
          <w:tcPr>
            <w:tcW w:w="8677" w:type="dxa"/>
          </w:tcPr>
          <w:p w:rsidR="00BC454D" w:rsidRDefault="0082264D" w:rsidP="00AE4880">
            <w:pPr>
              <w:pStyle w:val="Paragraphedeliste"/>
              <w:numPr>
                <w:ilvl w:val="0"/>
                <w:numId w:val="12"/>
              </w:numPr>
              <w:spacing w:before="120" w:after="120"/>
            </w:pPr>
            <w:r>
              <w:t xml:space="preserve">Travaux de collecte et de traitement des ordures </w:t>
            </w:r>
          </w:p>
        </w:tc>
      </w:tr>
      <w:tr w:rsidR="0082264D" w:rsidTr="00AE4880">
        <w:tc>
          <w:tcPr>
            <w:tcW w:w="2235" w:type="dxa"/>
            <w:shd w:val="clear" w:color="auto" w:fill="F79646" w:themeFill="accent6"/>
            <w:vAlign w:val="center"/>
          </w:tcPr>
          <w:p w:rsidR="0082264D" w:rsidRPr="00AE4880" w:rsidRDefault="00AE4880" w:rsidP="00AE4880">
            <w:pPr>
              <w:spacing w:before="120" w:after="120"/>
              <w:jc w:val="center"/>
              <w:rPr>
                <w:b/>
              </w:rPr>
            </w:pPr>
            <w:r w:rsidRPr="00AE4880">
              <w:rPr>
                <w:b/>
              </w:rPr>
              <w:t>Plomb</w:t>
            </w:r>
          </w:p>
        </w:tc>
        <w:tc>
          <w:tcPr>
            <w:tcW w:w="8677" w:type="dxa"/>
          </w:tcPr>
          <w:p w:rsidR="0082264D" w:rsidRDefault="0082264D" w:rsidP="00AE4880">
            <w:pPr>
              <w:pStyle w:val="Paragraphedeliste"/>
              <w:numPr>
                <w:ilvl w:val="0"/>
                <w:numId w:val="12"/>
              </w:numPr>
              <w:spacing w:before="120" w:after="120"/>
            </w:pPr>
            <w:r>
              <w:t xml:space="preserve">Récupération du vieux plomb donnant lieu à des </w:t>
            </w:r>
            <w:r w:rsidR="00AE4880">
              <w:t>dégagements de poussière d’oxyde de plomb</w:t>
            </w:r>
          </w:p>
          <w:p w:rsidR="00AE4880" w:rsidRDefault="00AE4880" w:rsidP="00AE4880">
            <w:pPr>
              <w:pStyle w:val="Paragraphedeliste"/>
              <w:numPr>
                <w:ilvl w:val="0"/>
                <w:numId w:val="12"/>
              </w:numPr>
              <w:spacing w:before="120" w:after="120"/>
            </w:pPr>
            <w:r>
              <w:t>Ebarbage, polissage de tous objets en plomb ou en alliage de plomb</w:t>
            </w:r>
          </w:p>
          <w:p w:rsidR="00AE4880" w:rsidRDefault="00AE4880" w:rsidP="00AE4880">
            <w:pPr>
              <w:pStyle w:val="Paragraphedeliste"/>
              <w:numPr>
                <w:ilvl w:val="0"/>
                <w:numId w:val="12"/>
              </w:numPr>
              <w:spacing w:before="120" w:after="120"/>
            </w:pPr>
            <w:r>
              <w:t>Fabrication et manipulation des oxydes et sels de plomb</w:t>
            </w:r>
          </w:p>
          <w:p w:rsidR="00AE4880" w:rsidRDefault="00AE4880" w:rsidP="00AE4880">
            <w:pPr>
              <w:pStyle w:val="Paragraphedeliste"/>
              <w:numPr>
                <w:ilvl w:val="0"/>
                <w:numId w:val="12"/>
              </w:numPr>
              <w:spacing w:before="120" w:after="120"/>
            </w:pPr>
            <w:r>
              <w:t>Préparation et application de peintures, vernis, laques, encres à base de composés de plomb</w:t>
            </w:r>
          </w:p>
          <w:p w:rsidR="00AE4880" w:rsidRDefault="00AE4880" w:rsidP="00AE4880">
            <w:pPr>
              <w:pStyle w:val="Paragraphedeliste"/>
              <w:numPr>
                <w:ilvl w:val="0"/>
                <w:numId w:val="12"/>
              </w:numPr>
              <w:spacing w:before="120" w:after="120"/>
            </w:pPr>
            <w:r>
              <w:t xml:space="preserve">Grattage, brûlage, découpage au chalumeau de matières recouvertes de peintures plombières </w:t>
            </w:r>
          </w:p>
        </w:tc>
      </w:tr>
      <w:tr w:rsidR="00AE4880" w:rsidTr="00AE4880">
        <w:tc>
          <w:tcPr>
            <w:tcW w:w="2235" w:type="dxa"/>
            <w:shd w:val="clear" w:color="auto" w:fill="F79646" w:themeFill="accent6"/>
            <w:vAlign w:val="center"/>
          </w:tcPr>
          <w:p w:rsidR="00AE4880" w:rsidRPr="00AE4880" w:rsidRDefault="00221D8A" w:rsidP="00AE4880">
            <w:pPr>
              <w:spacing w:before="120" w:after="120"/>
              <w:jc w:val="center"/>
              <w:rPr>
                <w:b/>
              </w:rPr>
            </w:pPr>
            <w:r>
              <w:rPr>
                <w:b/>
              </w:rPr>
              <w:t>S</w:t>
            </w:r>
            <w:r w:rsidR="00AE4880" w:rsidRPr="00AE4880">
              <w:rPr>
                <w:b/>
              </w:rPr>
              <w:t>able</w:t>
            </w:r>
          </w:p>
        </w:tc>
        <w:tc>
          <w:tcPr>
            <w:tcW w:w="8677" w:type="dxa"/>
          </w:tcPr>
          <w:p w:rsidR="00AE4880" w:rsidRDefault="00AE4880" w:rsidP="00AE4880">
            <w:pPr>
              <w:pStyle w:val="Paragraphedeliste"/>
              <w:numPr>
                <w:ilvl w:val="0"/>
                <w:numId w:val="12"/>
              </w:numPr>
              <w:spacing w:before="120" w:after="120"/>
            </w:pPr>
            <w:r>
              <w:t>Travaux au jet de sable</w:t>
            </w:r>
          </w:p>
        </w:tc>
      </w:tr>
      <w:tr w:rsidR="00AE4880" w:rsidTr="00AE4880">
        <w:tc>
          <w:tcPr>
            <w:tcW w:w="2235" w:type="dxa"/>
            <w:shd w:val="clear" w:color="auto" w:fill="F79646" w:themeFill="accent6"/>
            <w:vAlign w:val="center"/>
          </w:tcPr>
          <w:p w:rsidR="00AE4880" w:rsidRPr="00AE4880" w:rsidRDefault="00AE4880" w:rsidP="00AE4880">
            <w:pPr>
              <w:spacing w:before="120" w:after="120"/>
              <w:jc w:val="center"/>
              <w:rPr>
                <w:b/>
              </w:rPr>
            </w:pPr>
            <w:r w:rsidRPr="00AE4880">
              <w:rPr>
                <w:b/>
              </w:rPr>
              <w:t xml:space="preserve">Usinage </w:t>
            </w:r>
          </w:p>
        </w:tc>
        <w:tc>
          <w:tcPr>
            <w:tcW w:w="8677" w:type="dxa"/>
          </w:tcPr>
          <w:p w:rsidR="00AE4880" w:rsidRDefault="00AE4880" w:rsidP="00AE4880">
            <w:pPr>
              <w:pStyle w:val="Paragraphedeliste"/>
              <w:numPr>
                <w:ilvl w:val="0"/>
                <w:numId w:val="12"/>
              </w:numPr>
              <w:spacing w:before="120" w:after="120"/>
            </w:pPr>
            <w:r>
              <w:t>Travaux d’usinage comportant un contact permanent avec fluides de coupe</w:t>
            </w:r>
          </w:p>
        </w:tc>
      </w:tr>
    </w:tbl>
    <w:p w:rsidR="00BC454D" w:rsidRDefault="00BC454D" w:rsidP="00BC454D"/>
    <w:p w:rsidR="00AE4880" w:rsidRDefault="00AE4880" w:rsidP="00BC454D"/>
    <w:p w:rsidR="00056F5E" w:rsidRDefault="00056F5E" w:rsidP="00BC454D"/>
    <w:p w:rsidR="00056F5E" w:rsidRDefault="00056F5E" w:rsidP="00BC454D"/>
    <w:p w:rsidR="00056F5E" w:rsidRDefault="00056F5E" w:rsidP="00BC454D"/>
    <w:p w:rsidR="00056F5E" w:rsidRDefault="00056F5E" w:rsidP="00BC454D"/>
    <w:p w:rsidR="00056F5E" w:rsidRDefault="00056F5E" w:rsidP="00BC454D"/>
    <w:p w:rsidR="00056F5E" w:rsidRDefault="00056F5E" w:rsidP="00BC454D"/>
    <w:p w:rsidR="00056F5E" w:rsidRDefault="00056F5E" w:rsidP="00BC454D"/>
    <w:p w:rsidR="00BC454D" w:rsidRPr="00AE4880" w:rsidRDefault="00AE4880" w:rsidP="00BC454D">
      <w:pPr>
        <w:rPr>
          <w:b/>
          <w:u w:val="single"/>
        </w:rPr>
      </w:pPr>
      <w:r w:rsidRPr="00AE4880">
        <w:rPr>
          <w:b/>
          <w:u w:val="single"/>
        </w:rPr>
        <w:lastRenderedPageBreak/>
        <w:t>Autres travaux salissants effectués dans des ateliers où les dispositifs de captation des poussières ou aérosols s’avèrent insuffisamment efficaces</w:t>
      </w:r>
    </w:p>
    <w:p w:rsidR="00BC454D" w:rsidRDefault="00BC454D" w:rsidP="00BC454D"/>
    <w:tbl>
      <w:tblPr>
        <w:tblStyle w:val="Grilledutableau"/>
        <w:tblW w:w="0" w:type="auto"/>
        <w:tblLook w:val="04A0" w:firstRow="1" w:lastRow="0" w:firstColumn="1" w:lastColumn="0" w:noHBand="0" w:noVBand="1"/>
      </w:tblPr>
      <w:tblGrid>
        <w:gridCol w:w="2218"/>
        <w:gridCol w:w="8544"/>
      </w:tblGrid>
      <w:tr w:rsidR="00AE4880" w:rsidTr="00AE4880">
        <w:tc>
          <w:tcPr>
            <w:tcW w:w="2235" w:type="dxa"/>
            <w:shd w:val="clear" w:color="auto" w:fill="9BBB59" w:themeFill="accent3"/>
          </w:tcPr>
          <w:p w:rsidR="00AE4880" w:rsidRPr="00AE4880" w:rsidRDefault="00AE4880" w:rsidP="00AE4880">
            <w:pPr>
              <w:spacing w:before="120" w:after="120"/>
              <w:jc w:val="center"/>
              <w:rPr>
                <w:b/>
              </w:rPr>
            </w:pPr>
            <w:r w:rsidRPr="00AE4880">
              <w:rPr>
                <w:b/>
              </w:rPr>
              <w:t>Colorants</w:t>
            </w:r>
          </w:p>
        </w:tc>
        <w:tc>
          <w:tcPr>
            <w:tcW w:w="8677" w:type="dxa"/>
          </w:tcPr>
          <w:p w:rsidR="00AE4880" w:rsidRDefault="00AE4880" w:rsidP="00AE4880">
            <w:pPr>
              <w:pStyle w:val="Paragraphedeliste"/>
              <w:numPr>
                <w:ilvl w:val="0"/>
                <w:numId w:val="12"/>
              </w:numPr>
              <w:spacing w:before="120" w:after="120"/>
            </w:pPr>
            <w:r>
              <w:t xml:space="preserve">Fabrication et manipulation des matières colorantes </w:t>
            </w:r>
          </w:p>
        </w:tc>
      </w:tr>
      <w:tr w:rsidR="00AE4880" w:rsidTr="00AE4880">
        <w:tc>
          <w:tcPr>
            <w:tcW w:w="2235" w:type="dxa"/>
            <w:shd w:val="clear" w:color="auto" w:fill="9BBB59" w:themeFill="accent3"/>
          </w:tcPr>
          <w:p w:rsidR="00AE4880" w:rsidRPr="00AE4880" w:rsidRDefault="00AE4880" w:rsidP="00AE4880">
            <w:pPr>
              <w:spacing w:before="120" w:after="120"/>
              <w:jc w:val="center"/>
              <w:rPr>
                <w:b/>
              </w:rPr>
            </w:pPr>
            <w:r>
              <w:rPr>
                <w:b/>
              </w:rPr>
              <w:t>Cyanamide calcique</w:t>
            </w:r>
          </w:p>
        </w:tc>
        <w:tc>
          <w:tcPr>
            <w:tcW w:w="8677" w:type="dxa"/>
          </w:tcPr>
          <w:p w:rsidR="00AE4880" w:rsidRDefault="00AE4880" w:rsidP="00AE4880">
            <w:pPr>
              <w:pStyle w:val="Paragraphedeliste"/>
              <w:numPr>
                <w:ilvl w:val="0"/>
                <w:numId w:val="12"/>
              </w:numPr>
              <w:spacing w:before="120" w:after="120"/>
            </w:pPr>
            <w:r>
              <w:t>Manipulation de la cyanamide calcique (ex : engrais, herbicide, défoliant)</w:t>
            </w:r>
          </w:p>
        </w:tc>
      </w:tr>
      <w:tr w:rsidR="00AE4880" w:rsidTr="00AE4880">
        <w:tc>
          <w:tcPr>
            <w:tcW w:w="2235" w:type="dxa"/>
            <w:shd w:val="clear" w:color="auto" w:fill="9BBB59" w:themeFill="accent3"/>
          </w:tcPr>
          <w:p w:rsidR="00AE4880" w:rsidRPr="00AE4880" w:rsidRDefault="00AE4880" w:rsidP="00AE4880">
            <w:pPr>
              <w:spacing w:before="120" w:after="120"/>
              <w:jc w:val="center"/>
              <w:rPr>
                <w:b/>
              </w:rPr>
            </w:pPr>
            <w:r>
              <w:rPr>
                <w:b/>
              </w:rPr>
              <w:t>Engrais</w:t>
            </w:r>
          </w:p>
        </w:tc>
        <w:tc>
          <w:tcPr>
            <w:tcW w:w="8677" w:type="dxa"/>
          </w:tcPr>
          <w:p w:rsidR="00AE4880" w:rsidRDefault="00AE4880" w:rsidP="00AE4880">
            <w:pPr>
              <w:pStyle w:val="Paragraphedeliste"/>
              <w:numPr>
                <w:ilvl w:val="0"/>
                <w:numId w:val="12"/>
              </w:numPr>
              <w:spacing w:before="120" w:after="120"/>
            </w:pPr>
            <w:r>
              <w:t xml:space="preserve">Fabrication, transformation et manutention des engrais </w:t>
            </w:r>
          </w:p>
        </w:tc>
      </w:tr>
      <w:tr w:rsidR="00AE4880" w:rsidTr="00AE4880">
        <w:tc>
          <w:tcPr>
            <w:tcW w:w="2235" w:type="dxa"/>
            <w:shd w:val="clear" w:color="auto" w:fill="9BBB59" w:themeFill="accent3"/>
          </w:tcPr>
          <w:p w:rsidR="00AE4880" w:rsidRPr="00AE4880" w:rsidRDefault="00AE4880" w:rsidP="00AE4880">
            <w:pPr>
              <w:spacing w:before="120" w:after="120"/>
              <w:jc w:val="center"/>
              <w:rPr>
                <w:b/>
              </w:rPr>
            </w:pPr>
            <w:r>
              <w:rPr>
                <w:b/>
              </w:rPr>
              <w:t>Fours, chaudières</w:t>
            </w:r>
          </w:p>
        </w:tc>
        <w:tc>
          <w:tcPr>
            <w:tcW w:w="8677" w:type="dxa"/>
          </w:tcPr>
          <w:p w:rsidR="00AE4880" w:rsidRDefault="00AE4880" w:rsidP="00AE4880">
            <w:pPr>
              <w:pStyle w:val="Paragraphedeliste"/>
              <w:numPr>
                <w:ilvl w:val="0"/>
                <w:numId w:val="12"/>
              </w:numPr>
              <w:spacing w:before="120" w:after="120"/>
            </w:pPr>
            <w:r>
              <w:t xml:space="preserve">Nettoyage et entretien des fours, cheminées et chaudières mettant le personnel en contact avec les </w:t>
            </w:r>
            <w:r w:rsidR="00B81F35">
              <w:t>s</w:t>
            </w:r>
            <w:r>
              <w:t xml:space="preserve">uies, les cendres ou les tartres </w:t>
            </w:r>
          </w:p>
        </w:tc>
      </w:tr>
      <w:tr w:rsidR="00AE4880" w:rsidTr="00AE4880">
        <w:tc>
          <w:tcPr>
            <w:tcW w:w="2235" w:type="dxa"/>
            <w:shd w:val="clear" w:color="auto" w:fill="9BBB59" w:themeFill="accent3"/>
          </w:tcPr>
          <w:p w:rsidR="00AE4880" w:rsidRPr="00AE4880" w:rsidRDefault="00AE4880" w:rsidP="00AE4880">
            <w:pPr>
              <w:spacing w:before="120" w:after="120"/>
              <w:jc w:val="center"/>
              <w:rPr>
                <w:b/>
              </w:rPr>
            </w:pPr>
            <w:r>
              <w:rPr>
                <w:b/>
              </w:rPr>
              <w:t>Polissage</w:t>
            </w:r>
          </w:p>
        </w:tc>
        <w:tc>
          <w:tcPr>
            <w:tcW w:w="8677" w:type="dxa"/>
          </w:tcPr>
          <w:p w:rsidR="00AE4880" w:rsidRDefault="00B81F35" w:rsidP="00B81F35">
            <w:pPr>
              <w:pStyle w:val="Paragraphedeliste"/>
              <w:numPr>
                <w:ilvl w:val="0"/>
                <w:numId w:val="12"/>
              </w:numPr>
              <w:spacing w:before="120" w:after="120"/>
            </w:pPr>
            <w:r>
              <w:t xml:space="preserve">Polissage des métaux </w:t>
            </w:r>
          </w:p>
        </w:tc>
      </w:tr>
    </w:tbl>
    <w:p w:rsidR="00BC454D" w:rsidRDefault="00BC454D" w:rsidP="00BC454D"/>
    <w:p w:rsidR="00B81F35" w:rsidRPr="00B81F35" w:rsidRDefault="00B81F35" w:rsidP="00BC454D">
      <w:pPr>
        <w:rPr>
          <w:b/>
          <w:color w:val="663300"/>
          <w:sz w:val="32"/>
          <w:szCs w:val="32"/>
          <w:u w:val="single"/>
        </w:rPr>
      </w:pPr>
      <w:r w:rsidRPr="00B81F35">
        <w:rPr>
          <w:b/>
          <w:color w:val="663300"/>
          <w:sz w:val="32"/>
          <w:szCs w:val="32"/>
          <w:u w:val="single"/>
        </w:rPr>
        <w:t xml:space="preserve">Mise à disposition recommandée </w:t>
      </w:r>
    </w:p>
    <w:p w:rsidR="00B81F35" w:rsidRDefault="00B81F35" w:rsidP="00BC454D"/>
    <w:p w:rsidR="00B81F35" w:rsidRDefault="00B81F35" w:rsidP="00BC454D">
      <w:r>
        <w:t xml:space="preserve">La mise à disposition de douches est recommandée pour les travaux générateurs de poussières (menuiserie, ponçage, </w:t>
      </w:r>
      <w:r w:rsidR="00336CAE">
        <w:t>débroussaillage</w:t>
      </w:r>
      <w:r>
        <w:t>…).</w:t>
      </w:r>
    </w:p>
    <w:p w:rsidR="00B81F35" w:rsidRDefault="000D3BA6" w:rsidP="000D3BA6">
      <w:pPr>
        <w:tabs>
          <w:tab w:val="left" w:pos="9660"/>
        </w:tabs>
      </w:pPr>
      <w:r>
        <w:tab/>
      </w:r>
    </w:p>
    <w:p w:rsidR="00B81F35" w:rsidRPr="00B81F35" w:rsidRDefault="00B81F35" w:rsidP="00BC454D">
      <w:pPr>
        <w:rPr>
          <w:b/>
          <w:color w:val="663300"/>
          <w:sz w:val="32"/>
          <w:szCs w:val="32"/>
          <w:u w:val="single"/>
        </w:rPr>
      </w:pPr>
      <w:r w:rsidRPr="00B81F35">
        <w:rPr>
          <w:b/>
          <w:color w:val="663300"/>
          <w:sz w:val="32"/>
          <w:szCs w:val="32"/>
          <w:u w:val="single"/>
        </w:rPr>
        <w:t xml:space="preserve">Nombre, installation, aménagement </w:t>
      </w:r>
    </w:p>
    <w:p w:rsidR="00B81F35" w:rsidRDefault="00B81F35" w:rsidP="00BC454D">
      <w:r>
        <w:t>Les douches doivent être installé</w:t>
      </w:r>
      <w:r w:rsidR="00336CAE">
        <w:t xml:space="preserve">es dans des cabines individuelles comportant deux cellules dont une réservée à l’habillage et à raison d’au moins une pomme de douche pour huit personnes. </w:t>
      </w:r>
    </w:p>
    <w:p w:rsidR="00B81F35" w:rsidRDefault="00336CAE" w:rsidP="00BC454D">
      <w:r>
        <w:t>Le sol et les parois du local affectés aux douches doivent permettre un nettoyage efficace. Le local de douches doit être tenu en état constant de propreté.</w:t>
      </w:r>
    </w:p>
    <w:p w:rsidR="00617B81" w:rsidRDefault="00617B81" w:rsidP="00BC454D">
      <w:pPr>
        <w:rPr>
          <w:b/>
          <w:color w:val="663300"/>
          <w:sz w:val="32"/>
          <w:szCs w:val="32"/>
          <w:u w:val="single"/>
        </w:rPr>
      </w:pPr>
    </w:p>
    <w:p w:rsidR="00336CAE" w:rsidRDefault="00336CAE" w:rsidP="00BC454D">
      <w:pPr>
        <w:rPr>
          <w:b/>
          <w:color w:val="663300"/>
          <w:sz w:val="32"/>
          <w:szCs w:val="32"/>
          <w:u w:val="single"/>
        </w:rPr>
      </w:pPr>
      <w:r w:rsidRPr="00336CAE">
        <w:rPr>
          <w:b/>
          <w:color w:val="663300"/>
          <w:sz w:val="32"/>
          <w:szCs w:val="32"/>
          <w:u w:val="single"/>
        </w:rPr>
        <w:t xml:space="preserve">Température de l’eau </w:t>
      </w:r>
    </w:p>
    <w:p w:rsidR="00336CAE" w:rsidRDefault="00336CAE" w:rsidP="00BC454D">
      <w:pPr>
        <w:rPr>
          <w:szCs w:val="20"/>
        </w:rPr>
      </w:pPr>
      <w:r>
        <w:rPr>
          <w:szCs w:val="20"/>
        </w:rPr>
        <w:t>La température de l’</w:t>
      </w:r>
      <w:r w:rsidR="00617B81">
        <w:rPr>
          <w:szCs w:val="20"/>
        </w:rPr>
        <w:t>e</w:t>
      </w:r>
      <w:r>
        <w:rPr>
          <w:szCs w:val="20"/>
        </w:rPr>
        <w:t xml:space="preserve">au des douches doit être réglable. Les textes ne précisent pas si la température de l’eau de douche peut être réglée individuellement ou collectivement. </w:t>
      </w:r>
    </w:p>
    <w:p w:rsidR="00336CAE" w:rsidRDefault="00336CAE" w:rsidP="00BC454D">
      <w:pPr>
        <w:rPr>
          <w:szCs w:val="20"/>
        </w:rPr>
      </w:pPr>
    </w:p>
    <w:p w:rsidR="00336CAE" w:rsidRDefault="00336CAE" w:rsidP="00BC454D">
      <w:pPr>
        <w:rPr>
          <w:b/>
          <w:color w:val="663300"/>
          <w:sz w:val="32"/>
          <w:szCs w:val="32"/>
          <w:u w:val="single"/>
        </w:rPr>
      </w:pPr>
      <w:r w:rsidRPr="00336CAE">
        <w:rPr>
          <w:b/>
          <w:color w:val="663300"/>
          <w:sz w:val="32"/>
          <w:szCs w:val="32"/>
          <w:u w:val="single"/>
        </w:rPr>
        <w:t>Temps pass</w:t>
      </w:r>
      <w:r w:rsidR="00286FA3">
        <w:rPr>
          <w:b/>
          <w:color w:val="663300"/>
          <w:sz w:val="32"/>
          <w:szCs w:val="32"/>
          <w:u w:val="single"/>
        </w:rPr>
        <w:t>é</w:t>
      </w:r>
      <w:r w:rsidRPr="00336CAE">
        <w:rPr>
          <w:b/>
          <w:color w:val="663300"/>
          <w:sz w:val="32"/>
          <w:szCs w:val="32"/>
          <w:u w:val="single"/>
        </w:rPr>
        <w:t xml:space="preserve"> à la douche </w:t>
      </w:r>
    </w:p>
    <w:p w:rsidR="00336CAE" w:rsidRPr="00336CAE" w:rsidRDefault="00336CAE" w:rsidP="00BC454D">
      <w:pPr>
        <w:rPr>
          <w:szCs w:val="20"/>
        </w:rPr>
      </w:pPr>
      <w:r>
        <w:rPr>
          <w:szCs w:val="20"/>
        </w:rPr>
        <w:t>Le temps passé à la douche est au minimum de 15 minutes considéré comme le temps normal nécessaire pour prendre une douche, déshabillage et habillage compris.</w:t>
      </w:r>
    </w:p>
    <w:p w:rsidR="00056F5E" w:rsidRDefault="00056F5E" w:rsidP="00E42E83">
      <w:pPr>
        <w:pStyle w:val="Titre1"/>
      </w:pPr>
    </w:p>
    <w:p w:rsidR="00D216C3" w:rsidRPr="00E42E83" w:rsidRDefault="00336CAE" w:rsidP="00E42E83">
      <w:pPr>
        <w:pStyle w:val="Titre1"/>
      </w:pPr>
      <w:r>
        <w:t>le local de restauration</w:t>
      </w:r>
    </w:p>
    <w:p w:rsidR="00336CAE" w:rsidRDefault="00336CAE" w:rsidP="00D216C3">
      <w:pPr>
        <w:rPr>
          <w:szCs w:val="20"/>
        </w:rPr>
      </w:pPr>
    </w:p>
    <w:p w:rsidR="00336CAE" w:rsidRDefault="00336CAE" w:rsidP="00D216C3">
      <w:pPr>
        <w:rPr>
          <w:szCs w:val="20"/>
        </w:rPr>
      </w:pPr>
      <w:r>
        <w:rPr>
          <w:noProof/>
        </w:rPr>
        <w:drawing>
          <wp:anchor distT="0" distB="0" distL="114300" distR="114300" simplePos="0" relativeHeight="251672576" behindDoc="0" locked="0" layoutInCell="1" allowOverlap="1">
            <wp:simplePos x="0" y="0"/>
            <wp:positionH relativeFrom="column">
              <wp:align>left</wp:align>
            </wp:positionH>
            <wp:positionV relativeFrom="paragraph">
              <wp:align>top</wp:align>
            </wp:positionV>
            <wp:extent cx="676275" cy="752475"/>
            <wp:effectExtent l="19050" t="0" r="9525" b="0"/>
            <wp:wrapSquare wrapText="bothSides"/>
            <wp:docPr id="1" name="Image 1" descr="Résultat de recherche d'images pour &quot;restaur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restauration&quot;"/>
                    <pic:cNvPicPr>
                      <a:picLocks noChangeAspect="1" noChangeArrowheads="1"/>
                    </pic:cNvPicPr>
                  </pic:nvPicPr>
                  <pic:blipFill>
                    <a:blip r:embed="rId16" cstate="print"/>
                    <a:srcRect/>
                    <a:stretch>
                      <a:fillRect/>
                    </a:stretch>
                  </pic:blipFill>
                  <pic:spPr bwMode="auto">
                    <a:xfrm>
                      <a:off x="0" y="0"/>
                      <a:ext cx="676275" cy="752475"/>
                    </a:xfrm>
                    <a:prstGeom prst="rect">
                      <a:avLst/>
                    </a:prstGeom>
                    <a:noFill/>
                    <a:ln w="9525">
                      <a:noFill/>
                      <a:miter lim="800000"/>
                      <a:headEnd/>
                      <a:tailEnd/>
                    </a:ln>
                  </pic:spPr>
                </pic:pic>
              </a:graphicData>
            </a:graphic>
          </wp:anchor>
        </w:drawing>
      </w:r>
    </w:p>
    <w:p w:rsidR="00336CAE" w:rsidRPr="00336CAE" w:rsidRDefault="00336CAE" w:rsidP="00336CAE">
      <w:pPr>
        <w:rPr>
          <w:szCs w:val="20"/>
        </w:rPr>
      </w:pPr>
    </w:p>
    <w:p w:rsidR="00336CAE" w:rsidRPr="00336CAE" w:rsidRDefault="00336CAE" w:rsidP="00D216C3">
      <w:pPr>
        <w:rPr>
          <w:b/>
          <w:color w:val="663300"/>
          <w:sz w:val="32"/>
          <w:szCs w:val="32"/>
          <w:u w:val="single"/>
        </w:rPr>
      </w:pPr>
      <w:r w:rsidRPr="00336CAE">
        <w:rPr>
          <w:b/>
          <w:color w:val="663300"/>
          <w:sz w:val="32"/>
          <w:szCs w:val="32"/>
          <w:u w:val="single"/>
        </w:rPr>
        <w:t xml:space="preserve">Installation et aménagement </w:t>
      </w:r>
    </w:p>
    <w:p w:rsidR="00302294" w:rsidRDefault="00336CAE" w:rsidP="00336CAE">
      <w:pPr>
        <w:spacing w:before="120" w:after="120"/>
        <w:rPr>
          <w:szCs w:val="20"/>
        </w:rPr>
      </w:pPr>
      <w:r w:rsidRPr="00336CAE">
        <w:rPr>
          <w:color w:val="663300"/>
          <w:szCs w:val="20"/>
          <w:u w:val="single"/>
        </w:rPr>
        <w:br w:type="textWrapping" w:clear="all"/>
      </w:r>
      <w:r w:rsidR="00302294">
        <w:rPr>
          <w:szCs w:val="20"/>
        </w:rPr>
        <w:t>Le décret n°2019-1586 du 31 décembre 2019 a modifié le seuil imposant la mise à disposition d’un local de restauration.</w:t>
      </w:r>
    </w:p>
    <w:p w:rsidR="00336CAE" w:rsidRDefault="00336CAE" w:rsidP="00336CAE">
      <w:pPr>
        <w:spacing w:before="120" w:after="120"/>
        <w:rPr>
          <w:szCs w:val="20"/>
        </w:rPr>
      </w:pPr>
      <w:r>
        <w:rPr>
          <w:szCs w:val="20"/>
        </w:rPr>
        <w:t xml:space="preserve">Il est interdit de laisser les travailleurs prendre leur repas dans les locaux affectés au travail. </w:t>
      </w:r>
    </w:p>
    <w:p w:rsidR="0063566C" w:rsidRPr="00302294" w:rsidRDefault="0063566C" w:rsidP="0063566C">
      <w:pPr>
        <w:pStyle w:val="Paragraphedeliste"/>
        <w:numPr>
          <w:ilvl w:val="0"/>
          <w:numId w:val="0"/>
        </w:numPr>
        <w:spacing w:before="120" w:after="120"/>
        <w:ind w:left="720"/>
        <w:rPr>
          <w:szCs w:val="20"/>
        </w:rPr>
      </w:pPr>
      <w:r w:rsidRPr="0063566C">
        <w:rPr>
          <w:b/>
          <w:sz w:val="32"/>
          <w:szCs w:val="32"/>
        </w:rPr>
        <w:sym w:font="Wingdings" w:char="F0C4"/>
      </w:r>
      <w:r w:rsidRPr="0063566C">
        <w:rPr>
          <w:b/>
          <w:sz w:val="32"/>
          <w:szCs w:val="32"/>
        </w:rPr>
        <w:t xml:space="preserve"> </w:t>
      </w:r>
      <w:r w:rsidRPr="0063566C">
        <w:rPr>
          <w:b/>
          <w:szCs w:val="20"/>
        </w:rPr>
        <w:t>L</w:t>
      </w:r>
      <w:r w:rsidR="00302294">
        <w:rPr>
          <w:b/>
          <w:szCs w:val="20"/>
        </w:rPr>
        <w:t xml:space="preserve">’obligation de mettre à disposition une salle de restauration s’impose aux seuls établissements d’au moins 50 salariés, </w:t>
      </w:r>
      <w:r w:rsidR="00302294">
        <w:rPr>
          <w:b/>
          <w:szCs w:val="20"/>
          <w:u w:val="single"/>
        </w:rPr>
        <w:t>peu importe le nombre de salariés ayant exprimé le souhait de prendre leur repas sur le lieu de travail.</w:t>
      </w:r>
    </w:p>
    <w:p w:rsidR="00336CAE" w:rsidRDefault="0063566C" w:rsidP="00336CAE">
      <w:pPr>
        <w:spacing w:before="120" w:after="120"/>
        <w:rPr>
          <w:szCs w:val="20"/>
        </w:rPr>
      </w:pPr>
      <w:r>
        <w:rPr>
          <w:szCs w:val="20"/>
        </w:rPr>
        <w:t>L’employeur est tenu, après avis du comité d’hygiène et de sécurité ou à défaut du comité technique, de mettre à leur disposition un local de restauration.</w:t>
      </w:r>
    </w:p>
    <w:p w:rsidR="0063566C" w:rsidRDefault="0063566C" w:rsidP="00336CAE">
      <w:pPr>
        <w:spacing w:before="120" w:after="120"/>
        <w:rPr>
          <w:szCs w:val="20"/>
        </w:rPr>
      </w:pPr>
      <w:r>
        <w:rPr>
          <w:szCs w:val="20"/>
        </w:rPr>
        <w:lastRenderedPageBreak/>
        <w:t xml:space="preserve">Ce local doit être pourvu de sièges et de tables en nombre suffisant et comporter un robinet d’eau potable, fraîche et chaude, pour dix usagers. </w:t>
      </w:r>
    </w:p>
    <w:p w:rsidR="00C66648" w:rsidRDefault="0063566C" w:rsidP="00731629">
      <w:pPr>
        <w:spacing w:before="120" w:after="120"/>
        <w:rPr>
          <w:szCs w:val="20"/>
        </w:rPr>
      </w:pPr>
      <w:r>
        <w:rPr>
          <w:szCs w:val="20"/>
        </w:rPr>
        <w:t xml:space="preserve">Il doit en outre être doté d’un moyen de conservation ou de réfrigération des aliments et des boissons et d’une installation permettant de réchauffer les plats. </w:t>
      </w:r>
    </w:p>
    <w:p w:rsidR="00302294" w:rsidRPr="00617B81" w:rsidRDefault="00617B81" w:rsidP="00731629">
      <w:pPr>
        <w:spacing w:before="120" w:after="120"/>
        <w:rPr>
          <w:b/>
          <w:szCs w:val="20"/>
        </w:rPr>
      </w:pPr>
      <w:r>
        <w:rPr>
          <w:b/>
          <w:szCs w:val="20"/>
        </w:rPr>
        <w:t>Il est à noter que les structures qui, avant le 1</w:t>
      </w:r>
      <w:r w:rsidRPr="00617B81">
        <w:rPr>
          <w:b/>
          <w:szCs w:val="20"/>
          <w:vertAlign w:val="superscript"/>
        </w:rPr>
        <w:t>er</w:t>
      </w:r>
      <w:r>
        <w:rPr>
          <w:b/>
          <w:szCs w:val="20"/>
        </w:rPr>
        <w:t xml:space="preserve"> janvier 2020, avaient l’obligation de mettre à disposition un local de restauration du fait que 25 salariés au moins souhaitaient habituellement prendre leur repas sur leur lieu de travail, demeurent tenus par cette obligation jusqu’au 31 décembre 2024, quel que soit leur effectif.</w:t>
      </w:r>
      <w:r w:rsidR="00434511">
        <w:rPr>
          <w:b/>
          <w:szCs w:val="20"/>
        </w:rPr>
        <w:t xml:space="preserve"> Les entreprises de moins de 50 salariés sont donc dans l’obligation de maintenir un local de restauration si ce dernier existait au 31 décembre 2019</w:t>
      </w:r>
      <w:r w:rsidR="000D3BA6">
        <w:rPr>
          <w:b/>
          <w:szCs w:val="20"/>
        </w:rPr>
        <w:t>.</w:t>
      </w:r>
    </w:p>
    <w:p w:rsidR="0063566C" w:rsidRDefault="0063566C" w:rsidP="0063566C">
      <w:pPr>
        <w:pStyle w:val="Paragraphedeliste"/>
        <w:numPr>
          <w:ilvl w:val="0"/>
          <w:numId w:val="0"/>
        </w:numPr>
        <w:spacing w:before="120" w:after="120"/>
        <w:ind w:left="720"/>
        <w:rPr>
          <w:b/>
          <w:szCs w:val="20"/>
        </w:rPr>
      </w:pPr>
      <w:r w:rsidRPr="0063566C">
        <w:rPr>
          <w:b/>
          <w:sz w:val="32"/>
          <w:szCs w:val="32"/>
        </w:rPr>
        <w:sym w:font="Wingdings" w:char="F0C4"/>
      </w:r>
      <w:r>
        <w:rPr>
          <w:b/>
          <w:sz w:val="32"/>
          <w:szCs w:val="32"/>
        </w:rPr>
        <w:t xml:space="preserve"> </w:t>
      </w:r>
      <w:r w:rsidR="00C66648">
        <w:rPr>
          <w:b/>
          <w:szCs w:val="20"/>
        </w:rPr>
        <w:t xml:space="preserve">Lorsque le nombre de travailleurs </w:t>
      </w:r>
      <w:r w:rsidR="00617B81">
        <w:rPr>
          <w:b/>
          <w:szCs w:val="20"/>
        </w:rPr>
        <w:t>dans une structure est inférieur à 50 :</w:t>
      </w:r>
    </w:p>
    <w:p w:rsidR="00C66648" w:rsidRPr="00C66648" w:rsidRDefault="00C66648" w:rsidP="00C66648">
      <w:pPr>
        <w:spacing w:before="120" w:after="120"/>
        <w:rPr>
          <w:szCs w:val="20"/>
        </w:rPr>
      </w:pPr>
      <w:r w:rsidRPr="00C66648">
        <w:rPr>
          <w:szCs w:val="20"/>
        </w:rPr>
        <w:t>L’employeur est tenu de mettre à leur disposition un emplacement leur permettant de se restaurer dans de bonnes conditions de santé et de sécurité.</w:t>
      </w:r>
    </w:p>
    <w:p w:rsidR="00336CAE" w:rsidRDefault="00C66648" w:rsidP="00336CAE">
      <w:pPr>
        <w:spacing w:before="120" w:after="120"/>
        <w:rPr>
          <w:szCs w:val="20"/>
        </w:rPr>
      </w:pPr>
      <w:r>
        <w:rPr>
          <w:szCs w:val="20"/>
        </w:rPr>
        <w:t xml:space="preserve">Cet emplacement peut, </w:t>
      </w:r>
      <w:r w:rsidRPr="006E5B28">
        <w:rPr>
          <w:szCs w:val="20"/>
          <w:u w:val="single"/>
        </w:rPr>
        <w:t>par dérogation et après avis du médecin du travail</w:t>
      </w:r>
      <w:r>
        <w:rPr>
          <w:szCs w:val="20"/>
        </w:rPr>
        <w:t xml:space="preserve">, être aménagé dans les locaux affectés au travail, </w:t>
      </w:r>
      <w:proofErr w:type="spellStart"/>
      <w:r>
        <w:rPr>
          <w:szCs w:val="20"/>
        </w:rPr>
        <w:t>dés</w:t>
      </w:r>
      <w:proofErr w:type="spellEnd"/>
      <w:r>
        <w:rPr>
          <w:szCs w:val="20"/>
        </w:rPr>
        <w:t xml:space="preserve"> lors que l’activité de ces locaux ne comporte pas l’emploi de sub</w:t>
      </w:r>
      <w:r w:rsidR="00A64930">
        <w:rPr>
          <w:szCs w:val="20"/>
        </w:rPr>
        <w:t>s</w:t>
      </w:r>
      <w:r>
        <w:rPr>
          <w:szCs w:val="20"/>
        </w:rPr>
        <w:t xml:space="preserve">tances ou de </w:t>
      </w:r>
      <w:r w:rsidR="00617B81">
        <w:rPr>
          <w:szCs w:val="20"/>
        </w:rPr>
        <w:t>mélange dangereux</w:t>
      </w:r>
      <w:r>
        <w:rPr>
          <w:szCs w:val="20"/>
        </w:rPr>
        <w:t>.</w:t>
      </w:r>
    </w:p>
    <w:p w:rsidR="00C66648" w:rsidRDefault="00C66648" w:rsidP="00336CAE">
      <w:pPr>
        <w:spacing w:before="120" w:after="120"/>
        <w:rPr>
          <w:szCs w:val="20"/>
        </w:rPr>
      </w:pPr>
      <w:r w:rsidRPr="00617B81">
        <w:rPr>
          <w:szCs w:val="20"/>
          <w:u w:val="single"/>
        </w:rPr>
        <w:t>Après chaque repas, l’employeur doit veiller au nettoyage du local de restauration ou de l’emplacement permettant de se restaurer et des équipements qui y sont installés</w:t>
      </w:r>
      <w:r>
        <w:rPr>
          <w:szCs w:val="20"/>
        </w:rPr>
        <w:t xml:space="preserve">. </w:t>
      </w:r>
    </w:p>
    <w:p w:rsidR="00C66648" w:rsidRPr="00617B81" w:rsidRDefault="00617B81" w:rsidP="00336CAE">
      <w:pPr>
        <w:spacing w:before="120" w:after="120"/>
        <w:rPr>
          <w:szCs w:val="20"/>
        </w:rPr>
      </w:pPr>
      <w:r>
        <w:rPr>
          <w:szCs w:val="20"/>
        </w:rPr>
        <w:t xml:space="preserve">Lorsque la structure comporte plusieurs établissements, les effectifs sont décomptés par établissement. L’effectif salarié et le franchissement du seuil de 50 salariés sont déterminés selon les modalités prévues à </w:t>
      </w:r>
      <w:r>
        <w:rPr>
          <w:szCs w:val="20"/>
          <w:u w:val="single"/>
        </w:rPr>
        <w:t>l’article L.130-1</w:t>
      </w:r>
      <w:r>
        <w:rPr>
          <w:szCs w:val="20"/>
        </w:rPr>
        <w:t xml:space="preserve"> du Code de la sécurité sociale.</w:t>
      </w:r>
    </w:p>
    <w:p w:rsidR="00C66648" w:rsidRDefault="00C66648" w:rsidP="00336CAE">
      <w:pPr>
        <w:spacing w:before="120" w:after="120"/>
        <w:rPr>
          <w:szCs w:val="20"/>
        </w:rPr>
      </w:pPr>
      <w:r>
        <w:rPr>
          <w:noProof/>
        </w:rPr>
        <w:drawing>
          <wp:inline distT="0" distB="0" distL="0" distR="0">
            <wp:extent cx="606518" cy="809625"/>
            <wp:effectExtent l="19050" t="0" r="3082" b="0"/>
            <wp:docPr id="5" name="Image 7"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ssociée"/>
                    <pic:cNvPicPr>
                      <a:picLocks noChangeAspect="1" noChangeArrowheads="1"/>
                    </pic:cNvPicPr>
                  </pic:nvPicPr>
                  <pic:blipFill>
                    <a:blip r:embed="rId17" cstate="print"/>
                    <a:srcRect/>
                    <a:stretch>
                      <a:fillRect/>
                    </a:stretch>
                  </pic:blipFill>
                  <pic:spPr bwMode="auto">
                    <a:xfrm>
                      <a:off x="0" y="0"/>
                      <a:ext cx="606518" cy="809625"/>
                    </a:xfrm>
                    <a:prstGeom prst="rect">
                      <a:avLst/>
                    </a:prstGeom>
                    <a:noFill/>
                    <a:ln w="9525">
                      <a:noFill/>
                      <a:miter lim="800000"/>
                      <a:headEnd/>
                      <a:tailEnd/>
                    </a:ln>
                  </pic:spPr>
                </pic:pic>
              </a:graphicData>
            </a:graphic>
          </wp:inline>
        </w:drawing>
      </w:r>
      <w:r w:rsidRPr="00C66648">
        <w:rPr>
          <w:b/>
          <w:color w:val="663300"/>
          <w:sz w:val="32"/>
          <w:szCs w:val="32"/>
          <w:u w:val="single"/>
        </w:rPr>
        <w:t>Postes de distribution de boissons</w:t>
      </w:r>
    </w:p>
    <w:p w:rsidR="00C66648" w:rsidRPr="00C66648" w:rsidRDefault="00C66648" w:rsidP="00C66648">
      <w:pPr>
        <w:rPr>
          <w:szCs w:val="20"/>
        </w:rPr>
      </w:pPr>
    </w:p>
    <w:p w:rsidR="00C66648" w:rsidRPr="002A24F3" w:rsidRDefault="00C66648" w:rsidP="00C66648">
      <w:pPr>
        <w:rPr>
          <w:szCs w:val="20"/>
        </w:rPr>
      </w:pPr>
      <w:r>
        <w:rPr>
          <w:szCs w:val="20"/>
        </w:rPr>
        <w:t xml:space="preserve">L’employeur met à disposition des travailleurs de l’eau potable et fraîche pour la boisson. </w:t>
      </w:r>
      <w:r>
        <w:br w:type="textWrapping" w:clear="all"/>
      </w:r>
      <w:r w:rsidR="004171A0">
        <w:t>D</w:t>
      </w:r>
      <w:r>
        <w:t xml:space="preserve">ans le cas où les conditions </w:t>
      </w:r>
      <w:r w:rsidR="002A24F3">
        <w:t>particulières</w:t>
      </w:r>
      <w:r>
        <w:t xml:space="preserve"> de travail (niveau de température ambiante, exposition à des intempéries, compos</w:t>
      </w:r>
      <w:r w:rsidR="004171A0">
        <w:t>ition de l’atmosphère…) entraîne</w:t>
      </w:r>
      <w:r>
        <w:t xml:space="preserve">nt les travailleurs à se désaltérer fréquemment, l’employeur est tenu de mettre gratuitement à leur disposition au moins une boisson non alcoolisée. </w:t>
      </w:r>
    </w:p>
    <w:p w:rsidR="002A24F3" w:rsidRPr="00872296" w:rsidRDefault="00C66648" w:rsidP="00C66648">
      <w:pPr>
        <w:rPr>
          <w:b/>
        </w:rPr>
      </w:pPr>
      <w:r w:rsidRPr="00872296">
        <w:rPr>
          <w:b/>
        </w:rPr>
        <w:t xml:space="preserve">Les boissons et les </w:t>
      </w:r>
      <w:r w:rsidR="002A24F3" w:rsidRPr="00872296">
        <w:rPr>
          <w:b/>
        </w:rPr>
        <w:t>aromatisants mis à disposition</w:t>
      </w:r>
      <w:r w:rsidR="004171A0">
        <w:rPr>
          <w:b/>
        </w:rPr>
        <w:t xml:space="preserve"> comprennent</w:t>
      </w:r>
      <w:r w:rsidR="002A24F3" w:rsidRPr="00872296">
        <w:rPr>
          <w:b/>
        </w:rPr>
        <w:t xml:space="preserve"> au moins une boisson non alcoolisée. </w:t>
      </w:r>
    </w:p>
    <w:p w:rsidR="002A24F3" w:rsidRDefault="002A24F3" w:rsidP="00C66648">
      <w:r>
        <w:t xml:space="preserve">Les boissons et les aromatisants mis </w:t>
      </w:r>
      <w:r w:rsidR="00286FA3">
        <w:t>à</w:t>
      </w:r>
      <w:r>
        <w:t xml:space="preserve"> disposition sont choisis en tenant compte des souhaits exprimés par les travailleurs et après avis du médecin du travail.</w:t>
      </w:r>
    </w:p>
    <w:p w:rsidR="002A24F3" w:rsidRDefault="002A24F3" w:rsidP="00C66648">
      <w:r>
        <w:t>L’employeur détermine l’emplacement des postes de distributions des boissons, à proximité des postes de travail et dans un endroit remplissant toutes les conditions d’hygiène.</w:t>
      </w:r>
    </w:p>
    <w:p w:rsidR="002A24F3" w:rsidRPr="00C66648" w:rsidRDefault="002A24F3" w:rsidP="00C66648">
      <w:r>
        <w:t xml:space="preserve">L’employeur veille à l’entretien et au bon fonctionnement des appareils de distribution, à la bonne conservation des boissons et à éviter toute contamination. </w:t>
      </w:r>
    </w:p>
    <w:p w:rsidR="00336CAE" w:rsidRDefault="00336CAE" w:rsidP="00C66648"/>
    <w:p w:rsidR="00A21C1A" w:rsidRDefault="002A24F3" w:rsidP="00681100">
      <w:pPr>
        <w:pStyle w:val="Titre1"/>
      </w:pPr>
      <w:r>
        <w:t>le local de repos</w:t>
      </w:r>
    </w:p>
    <w:p w:rsidR="00A21C1A" w:rsidRPr="00A21C1A" w:rsidRDefault="00A21C1A" w:rsidP="00A21C1A"/>
    <w:p w:rsidR="00A21C1A" w:rsidRPr="00A21C1A" w:rsidRDefault="002A24F3" w:rsidP="00A21C1A">
      <w:r>
        <w:rPr>
          <w:noProof/>
        </w:rPr>
        <w:drawing>
          <wp:inline distT="0" distB="0" distL="0" distR="0">
            <wp:extent cx="900352" cy="571500"/>
            <wp:effectExtent l="19050" t="0" r="0" b="0"/>
            <wp:docPr id="10" name="Image 10" descr="Résultat de recherche d'images pour &quot;local de repo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local de repos&quot;"/>
                    <pic:cNvPicPr>
                      <a:picLocks noChangeAspect="1" noChangeArrowheads="1"/>
                    </pic:cNvPicPr>
                  </pic:nvPicPr>
                  <pic:blipFill>
                    <a:blip r:embed="rId18" cstate="print"/>
                    <a:srcRect/>
                    <a:stretch>
                      <a:fillRect/>
                    </a:stretch>
                  </pic:blipFill>
                  <pic:spPr bwMode="auto">
                    <a:xfrm>
                      <a:off x="0" y="0"/>
                      <a:ext cx="900352" cy="571500"/>
                    </a:xfrm>
                    <a:prstGeom prst="rect">
                      <a:avLst/>
                    </a:prstGeom>
                    <a:noFill/>
                    <a:ln w="9525">
                      <a:noFill/>
                      <a:miter lim="800000"/>
                      <a:headEnd/>
                      <a:tailEnd/>
                    </a:ln>
                  </pic:spPr>
                </pic:pic>
              </a:graphicData>
            </a:graphic>
          </wp:inline>
        </w:drawing>
      </w:r>
      <w:r>
        <w:t xml:space="preserve"> </w:t>
      </w:r>
      <w:r w:rsidRPr="002A24F3">
        <w:rPr>
          <w:b/>
          <w:color w:val="663300"/>
          <w:sz w:val="32"/>
          <w:szCs w:val="32"/>
          <w:u w:val="single"/>
        </w:rPr>
        <w:t>Installation et aménagement</w:t>
      </w:r>
      <w:r>
        <w:t xml:space="preserve"> </w:t>
      </w:r>
    </w:p>
    <w:p w:rsidR="00A21C1A" w:rsidRPr="00A21C1A" w:rsidRDefault="00A21C1A" w:rsidP="00A21C1A"/>
    <w:p w:rsidR="00A21C1A" w:rsidRDefault="002A24F3" w:rsidP="00A21C1A">
      <w:r>
        <w:t>A défaut de local de repos, lorsque la nature des activités l’exige et après avis du comité d’hy</w:t>
      </w:r>
      <w:r w:rsidR="00872296">
        <w:t>giène et de sécurité ou à défaut</w:t>
      </w:r>
      <w:r>
        <w:t xml:space="preserve"> du comité technique, le local de restauration ou l’empl</w:t>
      </w:r>
      <w:r w:rsidR="00872296">
        <w:t>ace</w:t>
      </w:r>
      <w:r>
        <w:t xml:space="preserve">ment permettant de se restaurer doit pouvoir être utilisé en dehors des heures de repas comme local ou emplacement de repos. Les </w:t>
      </w:r>
      <w:r w:rsidR="00872296">
        <w:t>sièges</w:t>
      </w:r>
      <w:r>
        <w:t xml:space="preserve"> mis à dispositions des travailleurs pour cet usage compo</w:t>
      </w:r>
      <w:r w:rsidR="00872296">
        <w:t>r</w:t>
      </w:r>
      <w:r>
        <w:t>tent des dossiers.</w:t>
      </w:r>
    </w:p>
    <w:p w:rsidR="002A24F3" w:rsidRDefault="002A24F3" w:rsidP="00A21C1A">
      <w:r>
        <w:t>Les femmes enceintes et les mères allaitant</w:t>
      </w:r>
      <w:r w:rsidR="00463911">
        <w:t>es</w:t>
      </w:r>
      <w:r>
        <w:t xml:space="preserve"> doivent avoir la possibilité de se reposer en position allongée, dans des conditions appropriées. </w:t>
      </w:r>
    </w:p>
    <w:p w:rsidR="00B739EC" w:rsidRDefault="00B739EC" w:rsidP="00B739EC">
      <w:pPr>
        <w:pStyle w:val="Titre1"/>
        <w:pBdr>
          <w:bottom w:val="single" w:sz="8" w:space="0" w:color="auto"/>
        </w:pBdr>
      </w:pPr>
    </w:p>
    <w:p w:rsidR="00A21C1A" w:rsidRPr="00E42E83" w:rsidRDefault="002A24F3" w:rsidP="00B739EC">
      <w:pPr>
        <w:pStyle w:val="Titre1"/>
        <w:pBdr>
          <w:bottom w:val="single" w:sz="8" w:space="0" w:color="auto"/>
        </w:pBdr>
      </w:pPr>
      <w:r>
        <w:t>eclairage, aération, assainissement et chauffage des installations sanitaires</w:t>
      </w:r>
    </w:p>
    <w:p w:rsidR="00A21C1A" w:rsidRDefault="00BC6A2B" w:rsidP="00A21C1A">
      <w:pPr>
        <w:tabs>
          <w:tab w:val="left" w:pos="6645"/>
        </w:tabs>
      </w:pPr>
      <w:r>
        <w:t xml:space="preserve"> </w:t>
      </w:r>
    </w:p>
    <w:p w:rsidR="002A24F3" w:rsidRDefault="002A24F3" w:rsidP="00A21C1A">
      <w:pPr>
        <w:tabs>
          <w:tab w:val="left" w:pos="6645"/>
        </w:tabs>
      </w:pPr>
    </w:p>
    <w:p w:rsidR="002A24F3" w:rsidRDefault="0097536B" w:rsidP="00A21C1A">
      <w:pPr>
        <w:tabs>
          <w:tab w:val="left" w:pos="6645"/>
        </w:tabs>
        <w:rPr>
          <w:b/>
          <w:color w:val="663300"/>
          <w:sz w:val="32"/>
          <w:szCs w:val="32"/>
          <w:u w:val="single"/>
        </w:rPr>
      </w:pPr>
      <w:r>
        <w:rPr>
          <w:noProof/>
        </w:rPr>
        <w:drawing>
          <wp:inline distT="0" distB="0" distL="0" distR="0">
            <wp:extent cx="685800" cy="685800"/>
            <wp:effectExtent l="19050" t="0" r="0" b="0"/>
            <wp:docPr id="12" name="Image 1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associée"/>
                    <pic:cNvPicPr>
                      <a:picLocks noChangeAspect="1" noChangeArrowheads="1"/>
                    </pic:cNvPicPr>
                  </pic:nvPicPr>
                  <pic:blipFill>
                    <a:blip r:embed="rId19"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r w:rsidRPr="0097536B">
        <w:rPr>
          <w:b/>
          <w:color w:val="663300"/>
          <w:sz w:val="32"/>
          <w:szCs w:val="32"/>
          <w:u w:val="single"/>
        </w:rPr>
        <w:t xml:space="preserve">Éclairage </w:t>
      </w:r>
    </w:p>
    <w:p w:rsidR="0097536B" w:rsidRDefault="0097536B" w:rsidP="00A21C1A">
      <w:pPr>
        <w:tabs>
          <w:tab w:val="left" w:pos="6645"/>
        </w:tabs>
        <w:rPr>
          <w:b/>
          <w:color w:val="663300"/>
          <w:sz w:val="32"/>
          <w:szCs w:val="32"/>
          <w:u w:val="single"/>
        </w:rPr>
      </w:pPr>
    </w:p>
    <w:p w:rsidR="0097536B" w:rsidRDefault="0097536B" w:rsidP="00A21C1A">
      <w:pPr>
        <w:tabs>
          <w:tab w:val="left" w:pos="6645"/>
        </w:tabs>
        <w:rPr>
          <w:szCs w:val="20"/>
        </w:rPr>
      </w:pPr>
      <w:r>
        <w:rPr>
          <w:szCs w:val="20"/>
        </w:rPr>
        <w:t xml:space="preserve">La valeur minimale d’éclairement est de 120 lux pour les vestiaires et les sanitaires. </w:t>
      </w:r>
    </w:p>
    <w:p w:rsidR="0097536B" w:rsidRDefault="0097536B" w:rsidP="00A21C1A">
      <w:pPr>
        <w:tabs>
          <w:tab w:val="left" w:pos="6645"/>
        </w:tabs>
        <w:rPr>
          <w:szCs w:val="20"/>
        </w:rPr>
      </w:pPr>
    </w:p>
    <w:p w:rsidR="0097536B" w:rsidRDefault="0097536B" w:rsidP="00A21C1A">
      <w:pPr>
        <w:tabs>
          <w:tab w:val="left" w:pos="6645"/>
        </w:tabs>
        <w:rPr>
          <w:szCs w:val="20"/>
        </w:rPr>
      </w:pPr>
    </w:p>
    <w:p w:rsidR="0097536B" w:rsidRDefault="0097536B" w:rsidP="00A21C1A">
      <w:pPr>
        <w:tabs>
          <w:tab w:val="left" w:pos="6645"/>
        </w:tabs>
        <w:rPr>
          <w:szCs w:val="20"/>
        </w:rPr>
      </w:pPr>
      <w:r>
        <w:rPr>
          <w:noProof/>
        </w:rPr>
        <w:drawing>
          <wp:inline distT="0" distB="0" distL="0" distR="0">
            <wp:extent cx="666750" cy="666750"/>
            <wp:effectExtent l="19050" t="0" r="0" b="0"/>
            <wp:docPr id="14" name="Image 16"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associée"/>
                    <pic:cNvPicPr>
                      <a:picLocks noChangeAspect="1" noChangeArrowheads="1"/>
                    </pic:cNvPicPr>
                  </pic:nvPicPr>
                  <pic:blipFill>
                    <a:blip r:embed="rId20"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97536B">
        <w:rPr>
          <w:b/>
          <w:color w:val="663300"/>
          <w:sz w:val="32"/>
          <w:szCs w:val="32"/>
          <w:u w:val="single"/>
        </w:rPr>
        <w:t>Aération et assainissement</w:t>
      </w:r>
      <w:r>
        <w:rPr>
          <w:szCs w:val="20"/>
        </w:rPr>
        <w:t xml:space="preserve"> </w:t>
      </w:r>
    </w:p>
    <w:p w:rsidR="0097536B" w:rsidRDefault="0097536B" w:rsidP="00A21C1A">
      <w:pPr>
        <w:tabs>
          <w:tab w:val="left" w:pos="6645"/>
        </w:tabs>
        <w:rPr>
          <w:szCs w:val="20"/>
        </w:rPr>
      </w:pPr>
    </w:p>
    <w:p w:rsidR="0097536B" w:rsidRDefault="0097536B" w:rsidP="00A21C1A">
      <w:pPr>
        <w:tabs>
          <w:tab w:val="left" w:pos="6645"/>
        </w:tabs>
        <w:rPr>
          <w:color w:val="000000" w:themeColor="text1"/>
          <w:szCs w:val="20"/>
        </w:rPr>
      </w:pPr>
      <w:r>
        <w:rPr>
          <w:color w:val="000000" w:themeColor="text1"/>
          <w:szCs w:val="20"/>
        </w:rPr>
        <w:t xml:space="preserve">Les locaux sanitaires (douches, vestiaires collectifs, cabinets d’aisances…) doivent bénéficier d’une ventilation permanente (naturelle ou mécanique) avec un débit d’air au moins égal à celui fixé ci-dessous : </w:t>
      </w:r>
    </w:p>
    <w:p w:rsidR="0097536B" w:rsidRPr="00CA73E5" w:rsidRDefault="0097536B" w:rsidP="00A21C1A">
      <w:pPr>
        <w:tabs>
          <w:tab w:val="left" w:pos="6645"/>
        </w:tabs>
        <w:rPr>
          <w:color w:val="000000" w:themeColor="text1"/>
          <w:sz w:val="32"/>
          <w:szCs w:val="32"/>
        </w:rPr>
      </w:pPr>
    </w:p>
    <w:tbl>
      <w:tblPr>
        <w:tblStyle w:val="Grillemoyenne1-Accent3"/>
        <w:tblW w:w="0" w:type="auto"/>
        <w:tblLook w:val="04A0" w:firstRow="1" w:lastRow="0" w:firstColumn="1" w:lastColumn="0" w:noHBand="0" w:noVBand="1"/>
      </w:tblPr>
      <w:tblGrid>
        <w:gridCol w:w="5382"/>
        <w:gridCol w:w="5370"/>
      </w:tblGrid>
      <w:tr w:rsidR="0097536B" w:rsidRPr="00CA73E5" w:rsidTr="00975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6" w:type="dxa"/>
          </w:tcPr>
          <w:p w:rsidR="0097536B" w:rsidRPr="00CA73E5" w:rsidRDefault="0097536B" w:rsidP="00CA73E5">
            <w:pPr>
              <w:tabs>
                <w:tab w:val="left" w:pos="6645"/>
              </w:tabs>
              <w:spacing w:before="120" w:after="120"/>
              <w:jc w:val="center"/>
              <w:rPr>
                <w:color w:val="000000" w:themeColor="text1"/>
                <w:sz w:val="28"/>
                <w:szCs w:val="28"/>
              </w:rPr>
            </w:pPr>
            <w:r w:rsidRPr="00CA73E5">
              <w:rPr>
                <w:color w:val="000000" w:themeColor="text1"/>
                <w:sz w:val="28"/>
                <w:szCs w:val="28"/>
              </w:rPr>
              <w:t>Désignation des locaux</w:t>
            </w:r>
          </w:p>
        </w:tc>
        <w:tc>
          <w:tcPr>
            <w:tcW w:w="5456" w:type="dxa"/>
          </w:tcPr>
          <w:p w:rsidR="0097536B" w:rsidRPr="00CA73E5" w:rsidRDefault="0097536B" w:rsidP="00CA73E5">
            <w:pPr>
              <w:tabs>
                <w:tab w:val="left" w:pos="6645"/>
              </w:tabs>
              <w:spacing w:before="120" w:after="120"/>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CA73E5">
              <w:rPr>
                <w:color w:val="000000" w:themeColor="text1"/>
                <w:sz w:val="28"/>
                <w:szCs w:val="28"/>
              </w:rPr>
              <w:t xml:space="preserve">Débit minimal d’air introduit </w:t>
            </w:r>
            <w:r w:rsidRPr="00CA73E5">
              <w:rPr>
                <w:b w:val="0"/>
                <w:color w:val="000000" w:themeColor="text1"/>
                <w:sz w:val="28"/>
                <w:szCs w:val="28"/>
              </w:rPr>
              <w:t>(en m</w:t>
            </w:r>
            <w:r w:rsidRPr="00CA73E5">
              <w:rPr>
                <w:b w:val="0"/>
                <w:color w:val="000000" w:themeColor="text1"/>
                <w:sz w:val="28"/>
                <w:szCs w:val="28"/>
                <w:vertAlign w:val="superscript"/>
              </w:rPr>
              <w:t>3</w:t>
            </w:r>
            <w:r w:rsidR="00CA73E5" w:rsidRPr="00CA73E5">
              <w:rPr>
                <w:b w:val="0"/>
                <w:color w:val="000000" w:themeColor="text1"/>
                <w:sz w:val="28"/>
                <w:szCs w:val="28"/>
              </w:rPr>
              <w:t xml:space="preserve"> par heure et par local) </w:t>
            </w:r>
          </w:p>
        </w:tc>
      </w:tr>
      <w:tr w:rsidR="0097536B" w:rsidTr="00975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6" w:type="dxa"/>
          </w:tcPr>
          <w:p w:rsidR="0097536B" w:rsidRPr="00CA73E5" w:rsidRDefault="00CA73E5" w:rsidP="00CA73E5">
            <w:pPr>
              <w:tabs>
                <w:tab w:val="left" w:pos="6645"/>
              </w:tabs>
              <w:spacing w:before="120" w:after="120"/>
              <w:jc w:val="center"/>
              <w:rPr>
                <w:b w:val="0"/>
                <w:color w:val="000000" w:themeColor="text1"/>
                <w:szCs w:val="20"/>
              </w:rPr>
            </w:pPr>
            <w:r>
              <w:rPr>
                <w:b w:val="0"/>
                <w:color w:val="000000" w:themeColor="text1"/>
                <w:szCs w:val="20"/>
              </w:rPr>
              <w:t>Cabinet d’aisance isolé</w:t>
            </w:r>
          </w:p>
        </w:tc>
        <w:tc>
          <w:tcPr>
            <w:tcW w:w="5456" w:type="dxa"/>
          </w:tcPr>
          <w:p w:rsidR="0097536B" w:rsidRDefault="00CA73E5" w:rsidP="00CA73E5">
            <w:pPr>
              <w:tabs>
                <w:tab w:val="left" w:pos="6645"/>
              </w:tabs>
              <w:spacing w:before="120" w:after="120"/>
              <w:jc w:val="center"/>
              <w:cnfStyle w:val="000000100000" w:firstRow="0" w:lastRow="0" w:firstColumn="0" w:lastColumn="0" w:oddVBand="0" w:evenVBand="0" w:oddHBand="1" w:evenHBand="0" w:firstRowFirstColumn="0" w:firstRowLastColumn="0" w:lastRowFirstColumn="0" w:lastRowLastColumn="0"/>
              <w:rPr>
                <w:color w:val="000000" w:themeColor="text1"/>
                <w:szCs w:val="20"/>
              </w:rPr>
            </w:pPr>
            <w:r>
              <w:rPr>
                <w:color w:val="000000" w:themeColor="text1"/>
                <w:szCs w:val="20"/>
              </w:rPr>
              <w:t>30</w:t>
            </w:r>
          </w:p>
        </w:tc>
      </w:tr>
      <w:tr w:rsidR="0097536B" w:rsidTr="0097536B">
        <w:tc>
          <w:tcPr>
            <w:cnfStyle w:val="001000000000" w:firstRow="0" w:lastRow="0" w:firstColumn="1" w:lastColumn="0" w:oddVBand="0" w:evenVBand="0" w:oddHBand="0" w:evenHBand="0" w:firstRowFirstColumn="0" w:firstRowLastColumn="0" w:lastRowFirstColumn="0" w:lastRowLastColumn="0"/>
            <w:tcW w:w="5456" w:type="dxa"/>
          </w:tcPr>
          <w:p w:rsidR="0097536B" w:rsidRPr="00CA73E5" w:rsidRDefault="00CA73E5" w:rsidP="00CA73E5">
            <w:pPr>
              <w:tabs>
                <w:tab w:val="left" w:pos="6645"/>
              </w:tabs>
              <w:spacing w:before="120" w:after="120"/>
              <w:jc w:val="center"/>
              <w:rPr>
                <w:b w:val="0"/>
                <w:color w:val="000000" w:themeColor="text1"/>
                <w:szCs w:val="20"/>
              </w:rPr>
            </w:pPr>
            <w:r w:rsidRPr="00CA73E5">
              <w:rPr>
                <w:b w:val="0"/>
                <w:color w:val="000000" w:themeColor="text1"/>
                <w:szCs w:val="20"/>
              </w:rPr>
              <w:t>Salle de bains ou de douche isolée</w:t>
            </w:r>
          </w:p>
        </w:tc>
        <w:tc>
          <w:tcPr>
            <w:tcW w:w="5456" w:type="dxa"/>
          </w:tcPr>
          <w:p w:rsidR="0097536B" w:rsidRDefault="00CA73E5" w:rsidP="00CA73E5">
            <w:pPr>
              <w:tabs>
                <w:tab w:val="left" w:pos="6645"/>
              </w:tabs>
              <w:spacing w:before="120" w:after="120"/>
              <w:jc w:val="center"/>
              <w:cnfStyle w:val="000000000000" w:firstRow="0" w:lastRow="0" w:firstColumn="0" w:lastColumn="0" w:oddVBand="0" w:evenVBand="0" w:oddHBand="0" w:evenHBand="0" w:firstRowFirstColumn="0" w:firstRowLastColumn="0" w:lastRowFirstColumn="0" w:lastRowLastColumn="0"/>
              <w:rPr>
                <w:color w:val="000000" w:themeColor="text1"/>
                <w:szCs w:val="20"/>
              </w:rPr>
            </w:pPr>
            <w:r>
              <w:rPr>
                <w:color w:val="000000" w:themeColor="text1"/>
                <w:szCs w:val="20"/>
              </w:rPr>
              <w:t>45</w:t>
            </w:r>
          </w:p>
        </w:tc>
      </w:tr>
      <w:tr w:rsidR="0097536B" w:rsidTr="00975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6" w:type="dxa"/>
          </w:tcPr>
          <w:p w:rsidR="0097536B" w:rsidRPr="00CA73E5" w:rsidRDefault="00CA73E5" w:rsidP="00CA73E5">
            <w:pPr>
              <w:tabs>
                <w:tab w:val="left" w:pos="6645"/>
              </w:tabs>
              <w:spacing w:before="120" w:after="120"/>
              <w:jc w:val="center"/>
              <w:rPr>
                <w:b w:val="0"/>
                <w:color w:val="000000" w:themeColor="text1"/>
                <w:szCs w:val="20"/>
              </w:rPr>
            </w:pPr>
            <w:r>
              <w:rPr>
                <w:b w:val="0"/>
                <w:color w:val="000000" w:themeColor="text1"/>
                <w:szCs w:val="20"/>
              </w:rPr>
              <w:t xml:space="preserve">Salle de bains ou de douche commune avec un cabinet d’aisances </w:t>
            </w:r>
          </w:p>
        </w:tc>
        <w:tc>
          <w:tcPr>
            <w:tcW w:w="5456" w:type="dxa"/>
          </w:tcPr>
          <w:p w:rsidR="0097536B" w:rsidRDefault="00CA73E5" w:rsidP="00CA73E5">
            <w:pPr>
              <w:tabs>
                <w:tab w:val="left" w:pos="6645"/>
              </w:tabs>
              <w:spacing w:before="120" w:after="120"/>
              <w:jc w:val="center"/>
              <w:cnfStyle w:val="000000100000" w:firstRow="0" w:lastRow="0" w:firstColumn="0" w:lastColumn="0" w:oddVBand="0" w:evenVBand="0" w:oddHBand="1" w:evenHBand="0" w:firstRowFirstColumn="0" w:firstRowLastColumn="0" w:lastRowFirstColumn="0" w:lastRowLastColumn="0"/>
              <w:rPr>
                <w:color w:val="000000" w:themeColor="text1"/>
                <w:szCs w:val="20"/>
              </w:rPr>
            </w:pPr>
            <w:r>
              <w:rPr>
                <w:color w:val="000000" w:themeColor="text1"/>
                <w:szCs w:val="20"/>
              </w:rPr>
              <w:t>60</w:t>
            </w:r>
          </w:p>
        </w:tc>
      </w:tr>
      <w:tr w:rsidR="0097536B" w:rsidTr="0097536B">
        <w:tc>
          <w:tcPr>
            <w:cnfStyle w:val="001000000000" w:firstRow="0" w:lastRow="0" w:firstColumn="1" w:lastColumn="0" w:oddVBand="0" w:evenVBand="0" w:oddHBand="0" w:evenHBand="0" w:firstRowFirstColumn="0" w:firstRowLastColumn="0" w:lastRowFirstColumn="0" w:lastRowLastColumn="0"/>
            <w:tcW w:w="5456" w:type="dxa"/>
          </w:tcPr>
          <w:p w:rsidR="0097536B" w:rsidRPr="00CA73E5" w:rsidRDefault="00CA73E5" w:rsidP="00CA73E5">
            <w:pPr>
              <w:tabs>
                <w:tab w:val="left" w:pos="6645"/>
              </w:tabs>
              <w:spacing w:before="120" w:after="120"/>
              <w:jc w:val="center"/>
              <w:rPr>
                <w:b w:val="0"/>
                <w:color w:val="000000" w:themeColor="text1"/>
                <w:szCs w:val="20"/>
              </w:rPr>
            </w:pPr>
            <w:r>
              <w:rPr>
                <w:b w:val="0"/>
                <w:color w:val="000000" w:themeColor="text1"/>
                <w:szCs w:val="20"/>
              </w:rPr>
              <w:t xml:space="preserve">Bains, douches et cabinets d’aisances </w:t>
            </w:r>
          </w:p>
        </w:tc>
        <w:tc>
          <w:tcPr>
            <w:tcW w:w="5456" w:type="dxa"/>
          </w:tcPr>
          <w:p w:rsidR="0097536B" w:rsidRDefault="00CA73E5" w:rsidP="00CA73E5">
            <w:pPr>
              <w:tabs>
                <w:tab w:val="left" w:pos="6645"/>
              </w:tabs>
              <w:spacing w:before="120" w:after="120"/>
              <w:jc w:val="center"/>
              <w:cnfStyle w:val="000000000000" w:firstRow="0" w:lastRow="0" w:firstColumn="0" w:lastColumn="0" w:oddVBand="0" w:evenVBand="0" w:oddHBand="0" w:evenHBand="0" w:firstRowFirstColumn="0" w:firstRowLastColumn="0" w:lastRowFirstColumn="0" w:lastRowLastColumn="0"/>
              <w:rPr>
                <w:color w:val="000000" w:themeColor="text1"/>
                <w:szCs w:val="20"/>
              </w:rPr>
            </w:pPr>
            <w:r>
              <w:rPr>
                <w:color w:val="000000" w:themeColor="text1"/>
                <w:szCs w:val="20"/>
              </w:rPr>
              <w:t>30 + 15 N</w:t>
            </w:r>
          </w:p>
        </w:tc>
      </w:tr>
      <w:tr w:rsidR="0097536B" w:rsidTr="00975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6" w:type="dxa"/>
          </w:tcPr>
          <w:p w:rsidR="0097536B" w:rsidRPr="00CA73E5" w:rsidRDefault="00CA73E5" w:rsidP="00CA73E5">
            <w:pPr>
              <w:tabs>
                <w:tab w:val="left" w:pos="6645"/>
              </w:tabs>
              <w:spacing w:before="120" w:after="120"/>
              <w:jc w:val="center"/>
              <w:rPr>
                <w:b w:val="0"/>
                <w:color w:val="000000" w:themeColor="text1"/>
                <w:szCs w:val="20"/>
              </w:rPr>
            </w:pPr>
            <w:r>
              <w:rPr>
                <w:b w:val="0"/>
                <w:color w:val="000000" w:themeColor="text1"/>
                <w:szCs w:val="20"/>
              </w:rPr>
              <w:t>Lavabos groupés</w:t>
            </w:r>
          </w:p>
        </w:tc>
        <w:tc>
          <w:tcPr>
            <w:tcW w:w="5456" w:type="dxa"/>
          </w:tcPr>
          <w:p w:rsidR="0097536B" w:rsidRDefault="00CA73E5" w:rsidP="00CA73E5">
            <w:pPr>
              <w:tabs>
                <w:tab w:val="left" w:pos="6645"/>
              </w:tabs>
              <w:spacing w:before="120" w:after="120"/>
              <w:jc w:val="center"/>
              <w:cnfStyle w:val="000000100000" w:firstRow="0" w:lastRow="0" w:firstColumn="0" w:lastColumn="0" w:oddVBand="0" w:evenVBand="0" w:oddHBand="1" w:evenHBand="0" w:firstRowFirstColumn="0" w:firstRowLastColumn="0" w:lastRowFirstColumn="0" w:lastRowLastColumn="0"/>
              <w:rPr>
                <w:color w:val="000000" w:themeColor="text1"/>
                <w:szCs w:val="20"/>
              </w:rPr>
            </w:pPr>
            <w:r>
              <w:rPr>
                <w:color w:val="000000" w:themeColor="text1"/>
                <w:szCs w:val="20"/>
              </w:rPr>
              <w:t>10 + 5 N</w:t>
            </w:r>
          </w:p>
        </w:tc>
      </w:tr>
    </w:tbl>
    <w:p w:rsidR="0097536B" w:rsidRDefault="00CA73E5" w:rsidP="00A21C1A">
      <w:pPr>
        <w:tabs>
          <w:tab w:val="left" w:pos="6645"/>
        </w:tabs>
        <w:rPr>
          <w:color w:val="000000" w:themeColor="text1"/>
          <w:szCs w:val="20"/>
        </w:rPr>
      </w:pPr>
      <w:r>
        <w:rPr>
          <w:color w:val="000000" w:themeColor="text1"/>
          <w:szCs w:val="20"/>
        </w:rPr>
        <w:t xml:space="preserve">N : Nombre d’équipements dans le local </w:t>
      </w:r>
    </w:p>
    <w:p w:rsidR="00CA73E5" w:rsidRDefault="00CA73E5" w:rsidP="00A21C1A">
      <w:pPr>
        <w:tabs>
          <w:tab w:val="left" w:pos="6645"/>
        </w:tabs>
        <w:rPr>
          <w:color w:val="000000" w:themeColor="text1"/>
          <w:szCs w:val="20"/>
        </w:rPr>
      </w:pPr>
    </w:p>
    <w:p w:rsidR="00CA73E5" w:rsidRDefault="00CA73E5" w:rsidP="00A21C1A">
      <w:pPr>
        <w:tabs>
          <w:tab w:val="left" w:pos="6645"/>
        </w:tabs>
        <w:rPr>
          <w:color w:val="000000" w:themeColor="text1"/>
          <w:szCs w:val="20"/>
        </w:rPr>
      </w:pPr>
      <w:r>
        <w:rPr>
          <w:color w:val="000000" w:themeColor="text1"/>
          <w:szCs w:val="20"/>
        </w:rPr>
        <w:t xml:space="preserve">Les cabinets d’aisances doivent être </w:t>
      </w:r>
      <w:r w:rsidR="00872296">
        <w:rPr>
          <w:color w:val="000000" w:themeColor="text1"/>
          <w:szCs w:val="20"/>
        </w:rPr>
        <w:t>aménagés</w:t>
      </w:r>
      <w:r>
        <w:rPr>
          <w:color w:val="000000" w:themeColor="text1"/>
          <w:szCs w:val="20"/>
        </w:rPr>
        <w:t xml:space="preserve"> de manière à ne dégager aucune odeur. Les effluents ou eaux usées des cabinets d’aisances doivent être évacués conformément aux dispositions de règlements sanitaires départementaux. </w:t>
      </w:r>
    </w:p>
    <w:p w:rsidR="00CA73E5" w:rsidRDefault="00CA73E5" w:rsidP="00A21C1A">
      <w:pPr>
        <w:tabs>
          <w:tab w:val="left" w:pos="6645"/>
        </w:tabs>
        <w:rPr>
          <w:color w:val="000000" w:themeColor="text1"/>
          <w:szCs w:val="20"/>
        </w:rPr>
      </w:pPr>
      <w:r>
        <w:rPr>
          <w:noProof/>
        </w:rPr>
        <w:drawing>
          <wp:inline distT="0" distB="0" distL="0" distR="0">
            <wp:extent cx="535264" cy="885825"/>
            <wp:effectExtent l="19050" t="0" r="0" b="0"/>
            <wp:docPr id="22" name="Image 22" descr="Résultat de recherche d'images pour &quot;chauffage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ésultat de recherche d'images pour &quot;chauffage dessin&quot;"/>
                    <pic:cNvPicPr>
                      <a:picLocks noChangeAspect="1" noChangeArrowheads="1"/>
                    </pic:cNvPicPr>
                  </pic:nvPicPr>
                  <pic:blipFill>
                    <a:blip r:embed="rId21" cstate="print"/>
                    <a:srcRect/>
                    <a:stretch>
                      <a:fillRect/>
                    </a:stretch>
                  </pic:blipFill>
                  <pic:spPr bwMode="auto">
                    <a:xfrm>
                      <a:off x="0" y="0"/>
                      <a:ext cx="535264" cy="885825"/>
                    </a:xfrm>
                    <a:prstGeom prst="rect">
                      <a:avLst/>
                    </a:prstGeom>
                    <a:noFill/>
                    <a:ln w="9525">
                      <a:noFill/>
                      <a:miter lim="800000"/>
                      <a:headEnd/>
                      <a:tailEnd/>
                    </a:ln>
                  </pic:spPr>
                </pic:pic>
              </a:graphicData>
            </a:graphic>
          </wp:inline>
        </w:drawing>
      </w:r>
      <w:r w:rsidRPr="00CA73E5">
        <w:rPr>
          <w:b/>
          <w:color w:val="663300"/>
          <w:sz w:val="32"/>
          <w:szCs w:val="32"/>
          <w:u w:val="single"/>
        </w:rPr>
        <w:t xml:space="preserve"> Chauffage</w:t>
      </w:r>
      <w:r>
        <w:rPr>
          <w:color w:val="000000" w:themeColor="text1"/>
          <w:szCs w:val="20"/>
        </w:rPr>
        <w:t xml:space="preserve"> </w:t>
      </w:r>
    </w:p>
    <w:p w:rsidR="00CA73E5" w:rsidRDefault="00CA73E5" w:rsidP="00A21C1A">
      <w:pPr>
        <w:tabs>
          <w:tab w:val="left" w:pos="6645"/>
        </w:tabs>
        <w:rPr>
          <w:color w:val="000000" w:themeColor="text1"/>
          <w:szCs w:val="20"/>
        </w:rPr>
      </w:pPr>
    </w:p>
    <w:p w:rsidR="00056F5E" w:rsidRDefault="00056F5E" w:rsidP="00A21C1A">
      <w:pPr>
        <w:tabs>
          <w:tab w:val="left" w:pos="6645"/>
        </w:tabs>
        <w:rPr>
          <w:color w:val="000000" w:themeColor="text1"/>
          <w:szCs w:val="20"/>
        </w:rPr>
      </w:pPr>
      <w:r w:rsidRPr="00056F5E">
        <w:rPr>
          <w:color w:val="000000" w:themeColor="text1"/>
          <w:szCs w:val="20"/>
        </w:rPr>
        <w:t xml:space="preserve">Le Code du Travail ne précise aucune indication de température limite minimale. </w:t>
      </w:r>
    </w:p>
    <w:p w:rsidR="00CA73E5" w:rsidRDefault="00CA73E5" w:rsidP="00A21C1A">
      <w:pPr>
        <w:tabs>
          <w:tab w:val="left" w:pos="6645"/>
        </w:tabs>
        <w:rPr>
          <w:color w:val="000000" w:themeColor="text1"/>
          <w:szCs w:val="20"/>
        </w:rPr>
      </w:pPr>
      <w:r>
        <w:rPr>
          <w:color w:val="000000" w:themeColor="text1"/>
          <w:szCs w:val="20"/>
        </w:rPr>
        <w:t xml:space="preserve">Le chauffage doit être assuré de telle façon qu’il maintienne une température convenable et ne donne lieu à aucune émanation délétère. La température doit répondre à la destination spécifique de ces locaux. </w:t>
      </w:r>
    </w:p>
    <w:p w:rsidR="00707FA6" w:rsidRDefault="00056F5E" w:rsidP="00056F5E">
      <w:pPr>
        <w:rPr>
          <w:color w:val="000000" w:themeColor="text1"/>
          <w:szCs w:val="20"/>
        </w:rPr>
      </w:pPr>
      <w:r w:rsidRPr="00056F5E">
        <w:rPr>
          <w:color w:val="000000" w:themeColor="text1"/>
          <w:szCs w:val="20"/>
        </w:rPr>
        <w:t xml:space="preserve">Les locaux fermés affectés au travail devront toutefois être chauffés pendant la saison froide (art. R4223-13 du Code du Travail). </w:t>
      </w:r>
    </w:p>
    <w:p w:rsidR="00707FA6" w:rsidRDefault="00707FA6" w:rsidP="00056F5E">
      <w:pPr>
        <w:rPr>
          <w:color w:val="000000" w:themeColor="text1"/>
          <w:szCs w:val="20"/>
        </w:rPr>
      </w:pPr>
    </w:p>
    <w:p w:rsidR="00056F5E" w:rsidRPr="00056F5E" w:rsidRDefault="00056F5E" w:rsidP="00056F5E">
      <w:pPr>
        <w:rPr>
          <w:color w:val="000000" w:themeColor="text1"/>
          <w:szCs w:val="20"/>
        </w:rPr>
      </w:pPr>
      <w:r w:rsidRPr="00056F5E">
        <w:rPr>
          <w:color w:val="000000" w:themeColor="text1"/>
          <w:szCs w:val="20"/>
        </w:rPr>
        <w:lastRenderedPageBreak/>
        <w:t>La norme NF X35-203 / ISO 7730 précise que lors d’une activité physique soutenue (lors du nettoyage des locaux par exemple), un confort thermique est assuré pour une échelle de température de 14 à 16°C.</w:t>
      </w:r>
    </w:p>
    <w:p w:rsidR="00B739EC" w:rsidRPr="00E42E83" w:rsidRDefault="00CA73E5" w:rsidP="00B739EC">
      <w:pPr>
        <w:pStyle w:val="Titre1"/>
        <w:pBdr>
          <w:bottom w:val="single" w:sz="8" w:space="0" w:color="auto"/>
        </w:pBdr>
      </w:pPr>
      <w:r>
        <w:t xml:space="preserve">installations accessibles aux travailleurs handicapes </w:t>
      </w:r>
    </w:p>
    <w:p w:rsidR="00B739EC" w:rsidRDefault="00B739EC" w:rsidP="00B739EC">
      <w:pPr>
        <w:tabs>
          <w:tab w:val="left" w:pos="6645"/>
        </w:tabs>
      </w:pPr>
      <w:r>
        <w:t xml:space="preserve"> </w:t>
      </w:r>
    </w:p>
    <w:p w:rsidR="00F71EE6" w:rsidRDefault="00F71EE6" w:rsidP="00F71EE6">
      <w:pPr>
        <w:rPr>
          <w:noProof/>
        </w:rPr>
      </w:pPr>
      <w:r>
        <w:rPr>
          <w:noProof/>
        </w:rPr>
        <w:t xml:space="preserve">Le chef d’établissement a l’obligation de mettre à disposition des travailleurs handicapés physiques des installations appropriées auxquelles ils doivent accéder aisément. </w:t>
      </w:r>
    </w:p>
    <w:p w:rsidR="00F71EE6" w:rsidRDefault="00F71EE6" w:rsidP="00F71EE6">
      <w:pPr>
        <w:rPr>
          <w:noProof/>
        </w:rPr>
      </w:pPr>
    </w:p>
    <w:p w:rsidR="00F71EE6" w:rsidRDefault="00F71EE6" w:rsidP="00F71EE6">
      <w:r>
        <w:rPr>
          <w:noProof/>
        </w:rPr>
        <w:drawing>
          <wp:anchor distT="0" distB="0" distL="114300" distR="114300" simplePos="0" relativeHeight="251673600" behindDoc="0" locked="0" layoutInCell="1" allowOverlap="1">
            <wp:simplePos x="0" y="0"/>
            <wp:positionH relativeFrom="column">
              <wp:align>left</wp:align>
            </wp:positionH>
            <wp:positionV relativeFrom="paragraph">
              <wp:align>top</wp:align>
            </wp:positionV>
            <wp:extent cx="723900" cy="638175"/>
            <wp:effectExtent l="19050" t="0" r="0" b="0"/>
            <wp:wrapSquare wrapText="bothSides"/>
            <wp:docPr id="15" name="Image 25" descr="Résultat de recherche d'images pour &quot;panneau travailleur handicap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ésultat de recherche d'images pour &quot;panneau travailleur handicapé&quot;"/>
                    <pic:cNvPicPr>
                      <a:picLocks noChangeAspect="1" noChangeArrowheads="1"/>
                    </pic:cNvPicPr>
                  </pic:nvPicPr>
                  <pic:blipFill>
                    <a:blip r:embed="rId22" cstate="print"/>
                    <a:srcRect/>
                    <a:stretch>
                      <a:fillRect/>
                    </a:stretch>
                  </pic:blipFill>
                  <pic:spPr bwMode="auto">
                    <a:xfrm>
                      <a:off x="0" y="0"/>
                      <a:ext cx="723900" cy="638175"/>
                    </a:xfrm>
                    <a:prstGeom prst="rect">
                      <a:avLst/>
                    </a:prstGeom>
                    <a:noFill/>
                    <a:ln w="9525">
                      <a:noFill/>
                      <a:miter lim="800000"/>
                      <a:headEnd/>
                      <a:tailEnd/>
                    </a:ln>
                  </pic:spPr>
                </pic:pic>
              </a:graphicData>
            </a:graphic>
          </wp:anchor>
        </w:drawing>
      </w:r>
      <w:r>
        <w:t xml:space="preserve">Le principe de l’accessibilité concerne les différents types de handicap. Cependant les dispositions relatives aux personnes circulant en fauteuil roulant, qui ont les exigences les plus importantes en matière d’espace, sont prédominantes. </w:t>
      </w:r>
    </w:p>
    <w:p w:rsidR="00F71EE6" w:rsidRDefault="00F71EE6" w:rsidP="00F71EE6">
      <w:r>
        <w:br w:type="textWrapping" w:clear="all"/>
      </w:r>
    </w:p>
    <w:p w:rsidR="00F71EE6" w:rsidRDefault="00F71EE6" w:rsidP="00F71EE6">
      <w:r>
        <w:t xml:space="preserve">Lors de la construction d’un bâtiment neuf si, compte tenu de l’effectif, le maître d’ouvrage doit prévoir moins de dix cabinets d’aisances, un des cabinets et un lavabo doivent être conçus de telle sorte que de simples travaux suffisent pour réaliser les aménagements permettant aux handicapés physiques de disposer d’installations sanitaires. Dans le cas où il est nécessaire de réaliser dix cabinets d’aisances, un des cabinets et un lavabo placé à proximité devront être aménagés. </w:t>
      </w:r>
    </w:p>
    <w:p w:rsidR="00F71EE6" w:rsidRDefault="00F71EE6" w:rsidP="00F71EE6"/>
    <w:p w:rsidR="00F71EE6" w:rsidRDefault="00F71EE6" w:rsidP="00F71EE6">
      <w:r>
        <w:t xml:space="preserve">Les lieux de travail doivent être aménagés en tenant compte de la présence des travailleurs handicapés selon les principes suivants : </w:t>
      </w:r>
    </w:p>
    <w:p w:rsidR="00F71EE6" w:rsidRDefault="00F71EE6" w:rsidP="00F71EE6"/>
    <w:p w:rsidR="00F71EE6" w:rsidRDefault="00F71EE6" w:rsidP="00F71EE6">
      <w:pPr>
        <w:pStyle w:val="Paragraphedeliste"/>
        <w:numPr>
          <w:ilvl w:val="0"/>
          <w:numId w:val="0"/>
        </w:numPr>
        <w:ind w:left="720"/>
      </w:pPr>
      <w:r>
        <w:t xml:space="preserve">1° si le bâtiment est prévu pour recevoir un </w:t>
      </w:r>
      <w:r w:rsidR="00541655">
        <w:t>effectif</w:t>
      </w:r>
      <w:r>
        <w:t xml:space="preserve"> compris entre 20 et 200 personnes, au moins un niveau, qui peut être le rez-de</w:t>
      </w:r>
      <w:r w:rsidR="00541655">
        <w:t>-</w:t>
      </w:r>
      <w:r>
        <w:t xml:space="preserve">chaussée, doit être aménagé pour permettre de recevoir des travailleurs handicapés. </w:t>
      </w:r>
    </w:p>
    <w:p w:rsidR="00F71EE6" w:rsidRDefault="00F71EE6" w:rsidP="00F71EE6"/>
    <w:p w:rsidR="00541655" w:rsidRDefault="00541655" w:rsidP="00541655">
      <w:pPr>
        <w:pStyle w:val="Paragraphedeliste"/>
        <w:numPr>
          <w:ilvl w:val="0"/>
          <w:numId w:val="0"/>
        </w:numPr>
        <w:ind w:left="720"/>
      </w:pPr>
      <w:r>
        <w:t xml:space="preserve">2° lorsqu’un bâtiment est prévu pour recevoir un effectif supérieur à 200 personnes, tous les locaux d’usage général et susceptibles d’accueillir des personnes handicapées doivent être aménagés pour permettre leur accueil. </w:t>
      </w:r>
    </w:p>
    <w:p w:rsidR="00541655" w:rsidRDefault="00541655" w:rsidP="00541655"/>
    <w:p w:rsidR="00541655" w:rsidRDefault="00541655" w:rsidP="00541655"/>
    <w:p w:rsidR="00541655" w:rsidRPr="00541655" w:rsidRDefault="00541655" w:rsidP="00541655">
      <w:pPr>
        <w:rPr>
          <w:b/>
          <w:color w:val="663300"/>
          <w:sz w:val="32"/>
          <w:szCs w:val="32"/>
          <w:u w:val="single"/>
        </w:rPr>
      </w:pPr>
      <w:r w:rsidRPr="00541655">
        <w:rPr>
          <w:b/>
          <w:color w:val="663300"/>
          <w:sz w:val="32"/>
          <w:szCs w:val="32"/>
          <w:u w:val="single"/>
        </w:rPr>
        <w:t>Equipement</w:t>
      </w:r>
      <w:r w:rsidR="0048046A">
        <w:rPr>
          <w:b/>
          <w:color w:val="663300"/>
          <w:sz w:val="32"/>
          <w:szCs w:val="32"/>
          <w:u w:val="single"/>
        </w:rPr>
        <w:t>s</w:t>
      </w:r>
      <w:r w:rsidRPr="00541655">
        <w:rPr>
          <w:b/>
          <w:color w:val="663300"/>
          <w:sz w:val="32"/>
          <w:szCs w:val="32"/>
          <w:u w:val="single"/>
        </w:rPr>
        <w:t>, dimensions et accessibilité</w:t>
      </w:r>
    </w:p>
    <w:p w:rsidR="002B3693" w:rsidRDefault="002B3693" w:rsidP="00A21C1A">
      <w:pPr>
        <w:tabs>
          <w:tab w:val="left" w:pos="6645"/>
        </w:tabs>
      </w:pPr>
    </w:p>
    <w:p w:rsidR="00541655" w:rsidRDefault="00541655" w:rsidP="00A21C1A">
      <w:pPr>
        <w:tabs>
          <w:tab w:val="left" w:pos="6645"/>
        </w:tabs>
      </w:pPr>
      <w:r>
        <w:t xml:space="preserve">Chaque cabinet d’aisance accessible aux travailleurs handicapés doit comporter un espace, à côté de la cuvette, pour faciliter l’accès à celle-ci. Cet espace d’accès doit mesurer 0.80 mètres par 1.30 mètre, hors obstacle et hors débattement de porte. </w:t>
      </w:r>
    </w:p>
    <w:p w:rsidR="00541655" w:rsidRDefault="00541655" w:rsidP="00A21C1A">
      <w:pPr>
        <w:tabs>
          <w:tab w:val="left" w:pos="6645"/>
        </w:tabs>
      </w:pPr>
      <w:r>
        <w:t xml:space="preserve">La hauteur de la cuvette est comprise entre 0.46 mètre et 0.50 mètre. La personne handicapée doit pouvoir atteindre la commande de chasse d’eau. Celle-ci doit pouvoir être facile à manœuvrer par une personne ayant des difficultés de préhension. </w:t>
      </w:r>
    </w:p>
    <w:p w:rsidR="00541655" w:rsidRDefault="00541655" w:rsidP="00541655">
      <w:r>
        <w:t xml:space="preserve">Une barre d’appui latérale doit être installée afin de faciliter le transfert sur la cuvette. Elle comporte une partie horizontale à côté de la cuvette et a une hauteur comprise entre 0.70 mètre et 0.80 mètre. </w:t>
      </w:r>
    </w:p>
    <w:p w:rsidR="00541655" w:rsidRDefault="00541655" w:rsidP="00541655"/>
    <w:p w:rsidR="00541655" w:rsidRDefault="00541655" w:rsidP="00541655">
      <w:r>
        <w:t>Les cabinets d’aisances et lavabos accessibles aux personnes handicapées doivent être desservis par un cheminement praticable.</w:t>
      </w:r>
    </w:p>
    <w:p w:rsidR="00541655" w:rsidRDefault="00541655" w:rsidP="00541655"/>
    <w:p w:rsidR="00541655" w:rsidRDefault="00541655" w:rsidP="00541655">
      <w:r>
        <w:rPr>
          <w:noProof/>
        </w:rPr>
        <w:drawing>
          <wp:anchor distT="0" distB="0" distL="114300" distR="114300" simplePos="0" relativeHeight="251674624" behindDoc="0" locked="0" layoutInCell="1" allowOverlap="1">
            <wp:simplePos x="0" y="0"/>
            <wp:positionH relativeFrom="column">
              <wp:align>left</wp:align>
            </wp:positionH>
            <wp:positionV relativeFrom="paragraph">
              <wp:align>top</wp:align>
            </wp:positionV>
            <wp:extent cx="781050" cy="781050"/>
            <wp:effectExtent l="19050" t="0" r="0" b="0"/>
            <wp:wrapSquare wrapText="bothSides"/>
            <wp:docPr id="28" name="Image 28" descr="Résultat de recherche d'images pour &quot;panneau homme fem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ésultat de recherche d'images pour &quot;panneau homme femme&quot;"/>
                    <pic:cNvPicPr>
                      <a:picLocks noChangeAspect="1" noChangeArrowheads="1"/>
                    </pic:cNvPicPr>
                  </pic:nvPicPr>
                  <pic:blipFill>
                    <a:blip r:embed="rId23" cstate="print"/>
                    <a:srcRect/>
                    <a:stretch>
                      <a:fillRect/>
                    </a:stretch>
                  </pic:blipFill>
                  <pic:spPr bwMode="auto">
                    <a:xfrm>
                      <a:off x="0" y="0"/>
                      <a:ext cx="781050" cy="781050"/>
                    </a:xfrm>
                    <a:prstGeom prst="rect">
                      <a:avLst/>
                    </a:prstGeom>
                    <a:noFill/>
                    <a:ln w="9525">
                      <a:noFill/>
                      <a:miter lim="800000"/>
                      <a:headEnd/>
                      <a:tailEnd/>
                    </a:ln>
                  </pic:spPr>
                </pic:pic>
              </a:graphicData>
            </a:graphic>
          </wp:anchor>
        </w:drawing>
      </w:r>
    </w:p>
    <w:p w:rsidR="00541655" w:rsidRDefault="00541655" w:rsidP="00541655">
      <w:r>
        <w:t xml:space="preserve">Quand les installations sanitaires sont séparées par sexe, il faut prévoir les aménagements décrits ci-dessus par les personnes handicapées de chaque sexe. </w:t>
      </w:r>
    </w:p>
    <w:p w:rsidR="00E276ED" w:rsidRDefault="00E276ED" w:rsidP="00541655"/>
    <w:p w:rsidR="00E276ED" w:rsidRDefault="00E276ED" w:rsidP="00541655"/>
    <w:p w:rsidR="00541655" w:rsidRDefault="00E55735" w:rsidP="00541655">
      <w:r>
        <w:t xml:space="preserve">Les caractéristiques au fauteuil roulant par une personne, qui ont été prises en compte pour ces aménagements sont les suivantes : </w:t>
      </w:r>
    </w:p>
    <w:p w:rsidR="00E55735" w:rsidRDefault="00E55735" w:rsidP="00E55735">
      <w:pPr>
        <w:pStyle w:val="Paragraphedeliste"/>
        <w:numPr>
          <w:ilvl w:val="0"/>
          <w:numId w:val="12"/>
        </w:numPr>
      </w:pPr>
      <w:r>
        <w:t xml:space="preserve">Largeur : 0.75 mètre </w:t>
      </w:r>
    </w:p>
    <w:p w:rsidR="00E55735" w:rsidRDefault="00E55735" w:rsidP="00E55735">
      <w:pPr>
        <w:pStyle w:val="Paragraphedeliste"/>
        <w:numPr>
          <w:ilvl w:val="0"/>
          <w:numId w:val="12"/>
        </w:numPr>
      </w:pPr>
      <w:r>
        <w:t xml:space="preserve">Longueur : 1.25 mètre </w:t>
      </w:r>
    </w:p>
    <w:p w:rsidR="00E55735" w:rsidRDefault="00E55735" w:rsidP="00E55735">
      <w:pPr>
        <w:pStyle w:val="Paragraphedeliste"/>
        <w:numPr>
          <w:ilvl w:val="0"/>
          <w:numId w:val="12"/>
        </w:numPr>
      </w:pPr>
      <w:r>
        <w:t xml:space="preserve">Diamètre de rotation : 1.50 mètre </w:t>
      </w:r>
    </w:p>
    <w:p w:rsidR="00541655" w:rsidRDefault="00541655" w:rsidP="00541655">
      <w:r>
        <w:lastRenderedPageBreak/>
        <w:br w:type="textWrapping" w:clear="all"/>
      </w:r>
      <w:r w:rsidR="00E55735" w:rsidRPr="00E55735">
        <w:rPr>
          <w:b/>
        </w:rPr>
        <w:t xml:space="preserve">Remarque : </w:t>
      </w:r>
      <w:r w:rsidR="00983C56">
        <w:t>le F</w:t>
      </w:r>
      <w:r w:rsidR="00E55735" w:rsidRPr="00E55735">
        <w:t>onds pour l’</w:t>
      </w:r>
      <w:r w:rsidR="00983C56">
        <w:t>I</w:t>
      </w:r>
      <w:r w:rsidR="00E55735" w:rsidRPr="00E55735">
        <w:t>nsertion</w:t>
      </w:r>
      <w:r w:rsidR="00E55735">
        <w:rPr>
          <w:b/>
        </w:rPr>
        <w:t xml:space="preserve"> </w:t>
      </w:r>
      <w:r w:rsidR="00983C56">
        <w:t>des P</w:t>
      </w:r>
      <w:r w:rsidR="00983C56" w:rsidRPr="00983C56">
        <w:t xml:space="preserve">ersonnes Handicapées </w:t>
      </w:r>
      <w:r w:rsidR="00983C56">
        <w:t xml:space="preserve">dans la Fonction Publique (FIPHFP) placé auprès de la Caisse des Dépôts et Consignation peut être sollicité pour l’aide au financement de travaux pour l’adaptation de ces locaux. </w:t>
      </w:r>
    </w:p>
    <w:p w:rsidR="00983C56" w:rsidRDefault="00983C56" w:rsidP="00541655">
      <w:r>
        <w:t xml:space="preserve">Par ailleurs, le montant des dépenses affectées à des mesures adoptées en vue de faciliter l’insertion professionnelles </w:t>
      </w:r>
      <w:r w:rsidR="00962469">
        <w:t>des travailleurs handicapés</w:t>
      </w:r>
      <w:r>
        <w:t xml:space="preserve"> dans </w:t>
      </w:r>
      <w:r w:rsidR="00962469">
        <w:t>la fonction publique</w:t>
      </w:r>
      <w:r>
        <w:t xml:space="preserve"> peut être déduit lors du calcul </w:t>
      </w:r>
      <w:r w:rsidR="00962469">
        <w:t>de la contribution financière</w:t>
      </w:r>
      <w:r>
        <w:t xml:space="preserve">. </w:t>
      </w:r>
    </w:p>
    <w:p w:rsidR="00983C56" w:rsidRDefault="00983C56" w:rsidP="00541655"/>
    <w:p w:rsidR="00983C56" w:rsidRDefault="00983C56" w:rsidP="00541655">
      <w:pPr>
        <w:rPr>
          <w:b/>
          <w:color w:val="663300"/>
          <w:sz w:val="32"/>
          <w:szCs w:val="32"/>
          <w:u w:val="single"/>
        </w:rPr>
      </w:pPr>
      <w:r w:rsidRPr="00983C56">
        <w:rPr>
          <w:b/>
          <w:color w:val="663300"/>
          <w:sz w:val="32"/>
          <w:szCs w:val="32"/>
          <w:u w:val="single"/>
        </w:rPr>
        <w:t xml:space="preserve">Réglementation </w:t>
      </w:r>
    </w:p>
    <w:p w:rsidR="00983C56" w:rsidRDefault="00983C56" w:rsidP="00983C56">
      <w:pPr>
        <w:rPr>
          <w:sz w:val="32"/>
          <w:szCs w:val="32"/>
        </w:rPr>
      </w:pPr>
    </w:p>
    <w:p w:rsidR="00983C56" w:rsidRDefault="00983C56" w:rsidP="00983C56">
      <w:pPr>
        <w:pStyle w:val="Paragraphedeliste"/>
        <w:numPr>
          <w:ilvl w:val="0"/>
          <w:numId w:val="0"/>
        </w:numPr>
        <w:ind w:left="720"/>
        <w:rPr>
          <w:szCs w:val="20"/>
        </w:rPr>
      </w:pPr>
      <w:r>
        <w:rPr>
          <w:szCs w:val="20"/>
        </w:rPr>
        <w:t xml:space="preserve">● Les articles R. 4228-1 à 15 du Code du Travail </w:t>
      </w:r>
      <w:proofErr w:type="gramStart"/>
      <w:r>
        <w:rPr>
          <w:szCs w:val="20"/>
        </w:rPr>
        <w:t>«  installations</w:t>
      </w:r>
      <w:proofErr w:type="gramEnd"/>
      <w:r>
        <w:rPr>
          <w:szCs w:val="20"/>
        </w:rPr>
        <w:t xml:space="preserve"> sanitaires » </w:t>
      </w:r>
    </w:p>
    <w:p w:rsidR="00983C56" w:rsidRDefault="00983C56" w:rsidP="00983C56">
      <w:pPr>
        <w:pStyle w:val="Paragraphedeliste"/>
        <w:numPr>
          <w:ilvl w:val="0"/>
          <w:numId w:val="0"/>
        </w:numPr>
        <w:ind w:left="720"/>
        <w:rPr>
          <w:szCs w:val="20"/>
        </w:rPr>
      </w:pPr>
      <w:r>
        <w:rPr>
          <w:szCs w:val="20"/>
        </w:rPr>
        <w:t xml:space="preserve">● Les articles R. 4321-4 et R. 4323.95 du Code du Travail « l’entretien des équipements de protections individuelle et des vêtements de travail » </w:t>
      </w:r>
    </w:p>
    <w:p w:rsidR="00983C56" w:rsidRDefault="00983C56" w:rsidP="00983C56">
      <w:pPr>
        <w:pStyle w:val="Paragraphedeliste"/>
        <w:numPr>
          <w:ilvl w:val="0"/>
          <w:numId w:val="0"/>
        </w:numPr>
        <w:ind w:left="720"/>
        <w:rPr>
          <w:szCs w:val="20"/>
        </w:rPr>
      </w:pPr>
      <w:r>
        <w:rPr>
          <w:szCs w:val="20"/>
        </w:rPr>
        <w:t xml:space="preserve">● Les articles R. 4228-19 à 25 du Code du Travail « Restauration et repos » </w:t>
      </w:r>
    </w:p>
    <w:p w:rsidR="00983C56" w:rsidRDefault="00983C56" w:rsidP="00983C56">
      <w:pPr>
        <w:pStyle w:val="Paragraphedeliste"/>
        <w:numPr>
          <w:ilvl w:val="0"/>
          <w:numId w:val="0"/>
        </w:numPr>
        <w:ind w:left="720"/>
        <w:rPr>
          <w:szCs w:val="20"/>
        </w:rPr>
      </w:pPr>
      <w:r>
        <w:rPr>
          <w:szCs w:val="20"/>
        </w:rPr>
        <w:t xml:space="preserve">● Les articles R. 4225-2 à 4 du Code du travail </w:t>
      </w:r>
      <w:r w:rsidR="001309CF">
        <w:rPr>
          <w:szCs w:val="20"/>
        </w:rPr>
        <w:t>« mise</w:t>
      </w:r>
      <w:r>
        <w:rPr>
          <w:szCs w:val="20"/>
        </w:rPr>
        <w:t xml:space="preserve"> à disposition de boissons » </w:t>
      </w:r>
    </w:p>
    <w:p w:rsidR="00983C56" w:rsidRDefault="00983C56" w:rsidP="00983C56">
      <w:pPr>
        <w:pStyle w:val="Paragraphedeliste"/>
        <w:numPr>
          <w:ilvl w:val="0"/>
          <w:numId w:val="0"/>
        </w:numPr>
        <w:ind w:left="720"/>
        <w:rPr>
          <w:szCs w:val="20"/>
        </w:rPr>
      </w:pPr>
      <w:r>
        <w:rPr>
          <w:szCs w:val="20"/>
        </w:rPr>
        <w:t xml:space="preserve">● L’article R. 4223-4 du Code du Travail </w:t>
      </w:r>
      <w:r w:rsidR="001309CF">
        <w:rPr>
          <w:szCs w:val="20"/>
        </w:rPr>
        <w:t>« l’éclairage</w:t>
      </w:r>
      <w:r>
        <w:rPr>
          <w:szCs w:val="20"/>
        </w:rPr>
        <w:t> »</w:t>
      </w:r>
    </w:p>
    <w:p w:rsidR="00983C56" w:rsidRDefault="00983C56" w:rsidP="00983C56">
      <w:pPr>
        <w:pStyle w:val="Paragraphedeliste"/>
        <w:numPr>
          <w:ilvl w:val="0"/>
          <w:numId w:val="0"/>
        </w:numPr>
        <w:ind w:left="720"/>
        <w:rPr>
          <w:szCs w:val="20"/>
        </w:rPr>
      </w:pPr>
      <w:r>
        <w:rPr>
          <w:szCs w:val="20"/>
        </w:rPr>
        <w:t xml:space="preserve">● Les articles R. 4214-26 à 29, R. 4217-2 et R. 4225-6 à 7 du Code du Travail « l’accessibilité des installations sanitaires aux travailleurs handicapés » </w:t>
      </w:r>
    </w:p>
    <w:p w:rsidR="00983C56" w:rsidRDefault="00983C56" w:rsidP="00983C56">
      <w:pPr>
        <w:pStyle w:val="Paragraphedeliste"/>
        <w:numPr>
          <w:ilvl w:val="0"/>
          <w:numId w:val="0"/>
        </w:numPr>
        <w:ind w:left="720"/>
        <w:rPr>
          <w:szCs w:val="20"/>
        </w:rPr>
      </w:pPr>
      <w:r>
        <w:rPr>
          <w:szCs w:val="20"/>
        </w:rPr>
        <w:t xml:space="preserve">● L’arrêté du 23 juillet 1947 modifié fixant les conditions dans lesquelles les douches </w:t>
      </w:r>
      <w:r w:rsidR="00962469">
        <w:rPr>
          <w:szCs w:val="20"/>
        </w:rPr>
        <w:t>doivent</w:t>
      </w:r>
      <w:r w:rsidR="00977638">
        <w:rPr>
          <w:szCs w:val="20"/>
        </w:rPr>
        <w:t xml:space="preserve"> être mises à la disposition du personnel effectuant des travaux insalubres ou salissants.</w:t>
      </w:r>
    </w:p>
    <w:p w:rsidR="00977638" w:rsidRDefault="00977638" w:rsidP="00983C56">
      <w:pPr>
        <w:pStyle w:val="Paragraphedeliste"/>
        <w:numPr>
          <w:ilvl w:val="0"/>
          <w:numId w:val="0"/>
        </w:numPr>
        <w:ind w:left="720"/>
        <w:rPr>
          <w:szCs w:val="20"/>
        </w:rPr>
      </w:pPr>
      <w:r>
        <w:rPr>
          <w:szCs w:val="20"/>
        </w:rPr>
        <w:t xml:space="preserve">● </w:t>
      </w:r>
      <w:r w:rsidR="00962469">
        <w:rPr>
          <w:szCs w:val="20"/>
        </w:rPr>
        <w:t>L’arrêté</w:t>
      </w:r>
      <w:r>
        <w:rPr>
          <w:szCs w:val="20"/>
        </w:rPr>
        <w:t xml:space="preserve"> du 1</w:t>
      </w:r>
      <w:r w:rsidRPr="00977638">
        <w:rPr>
          <w:szCs w:val="20"/>
          <w:vertAlign w:val="superscript"/>
        </w:rPr>
        <w:t>er</w:t>
      </w:r>
      <w:r>
        <w:rPr>
          <w:szCs w:val="20"/>
        </w:rPr>
        <w:t xml:space="preserve"> Août 1967 relatif aux détergents d’ateliers et savons mis à la disposition</w:t>
      </w:r>
      <w:r w:rsidR="00962469">
        <w:rPr>
          <w:szCs w:val="20"/>
        </w:rPr>
        <w:t xml:space="preserve"> du personnel des entreprises.</w:t>
      </w:r>
    </w:p>
    <w:p w:rsidR="00962469" w:rsidRDefault="00962469" w:rsidP="00983C56">
      <w:pPr>
        <w:pStyle w:val="Paragraphedeliste"/>
        <w:numPr>
          <w:ilvl w:val="0"/>
          <w:numId w:val="0"/>
        </w:numPr>
        <w:ind w:left="720"/>
        <w:rPr>
          <w:szCs w:val="20"/>
        </w:rPr>
      </w:pPr>
      <w:r>
        <w:rPr>
          <w:szCs w:val="20"/>
        </w:rPr>
        <w:t xml:space="preserve">● L’arrêté du 27 juin 1994 relatif aux dispositions destinées à rendre accessibles les lieux de travail aux personnes handicapées (nouvelles constructions ou aménagements). </w:t>
      </w:r>
    </w:p>
    <w:p w:rsidR="00E276ED" w:rsidRDefault="00E276ED" w:rsidP="00983C56">
      <w:pPr>
        <w:pStyle w:val="Paragraphedeliste"/>
        <w:numPr>
          <w:ilvl w:val="0"/>
          <w:numId w:val="0"/>
        </w:numPr>
        <w:ind w:left="720"/>
        <w:rPr>
          <w:szCs w:val="20"/>
        </w:rPr>
      </w:pPr>
    </w:p>
    <w:p w:rsidR="00731629" w:rsidRDefault="00731629" w:rsidP="00E276ED">
      <w:pPr>
        <w:jc w:val="right"/>
        <w:rPr>
          <w:sz w:val="18"/>
        </w:rPr>
      </w:pPr>
    </w:p>
    <w:p w:rsidR="00731629" w:rsidRDefault="00731629" w:rsidP="00E276ED">
      <w:pPr>
        <w:jc w:val="right"/>
        <w:rPr>
          <w:sz w:val="18"/>
        </w:rPr>
      </w:pPr>
    </w:p>
    <w:p w:rsidR="003F787C" w:rsidRDefault="003F787C" w:rsidP="00E276ED">
      <w:pPr>
        <w:jc w:val="right"/>
        <w:rPr>
          <w:sz w:val="18"/>
        </w:rPr>
      </w:pPr>
    </w:p>
    <w:p w:rsidR="003F787C" w:rsidRDefault="003F787C" w:rsidP="00E276ED">
      <w:pPr>
        <w:jc w:val="right"/>
        <w:rPr>
          <w:sz w:val="18"/>
        </w:rPr>
      </w:pPr>
    </w:p>
    <w:p w:rsidR="003F787C" w:rsidRDefault="003F787C" w:rsidP="00E276ED">
      <w:pPr>
        <w:jc w:val="right"/>
        <w:rPr>
          <w:sz w:val="18"/>
        </w:rPr>
      </w:pPr>
    </w:p>
    <w:p w:rsidR="003F787C" w:rsidRDefault="003F787C" w:rsidP="00E276ED">
      <w:pPr>
        <w:jc w:val="right"/>
        <w:rPr>
          <w:sz w:val="18"/>
        </w:rPr>
      </w:pPr>
    </w:p>
    <w:p w:rsidR="003F787C" w:rsidRDefault="003F787C" w:rsidP="00E276ED">
      <w:pPr>
        <w:jc w:val="right"/>
        <w:rPr>
          <w:sz w:val="18"/>
        </w:rPr>
      </w:pPr>
    </w:p>
    <w:p w:rsidR="003F787C" w:rsidRDefault="003F787C" w:rsidP="00E276ED">
      <w:pPr>
        <w:jc w:val="right"/>
        <w:rPr>
          <w:sz w:val="18"/>
        </w:rPr>
      </w:pPr>
    </w:p>
    <w:p w:rsidR="003F787C" w:rsidRDefault="003F787C" w:rsidP="00E276ED">
      <w:pPr>
        <w:jc w:val="right"/>
        <w:rPr>
          <w:sz w:val="18"/>
        </w:rPr>
      </w:pPr>
    </w:p>
    <w:p w:rsidR="003F787C" w:rsidRDefault="003F787C" w:rsidP="00E276ED">
      <w:pPr>
        <w:jc w:val="right"/>
        <w:rPr>
          <w:sz w:val="18"/>
        </w:rPr>
      </w:pPr>
    </w:p>
    <w:p w:rsidR="003F787C" w:rsidRDefault="003F787C" w:rsidP="00E276ED">
      <w:pPr>
        <w:jc w:val="right"/>
        <w:rPr>
          <w:sz w:val="18"/>
        </w:rPr>
      </w:pPr>
    </w:p>
    <w:p w:rsidR="003F787C" w:rsidRDefault="003F787C" w:rsidP="00E276ED">
      <w:pPr>
        <w:jc w:val="right"/>
        <w:rPr>
          <w:sz w:val="18"/>
        </w:rPr>
      </w:pPr>
    </w:p>
    <w:p w:rsidR="003F787C" w:rsidRDefault="003F787C" w:rsidP="00E276ED">
      <w:pPr>
        <w:jc w:val="right"/>
        <w:rPr>
          <w:sz w:val="18"/>
        </w:rPr>
      </w:pPr>
    </w:p>
    <w:p w:rsidR="003F787C" w:rsidRDefault="003F787C" w:rsidP="00E276ED">
      <w:pPr>
        <w:jc w:val="right"/>
        <w:rPr>
          <w:sz w:val="18"/>
        </w:rPr>
      </w:pPr>
      <w:bookmarkStart w:id="0" w:name="_GoBack"/>
      <w:bookmarkEnd w:id="0"/>
    </w:p>
    <w:p w:rsidR="003F787C" w:rsidRDefault="003F787C" w:rsidP="00E276ED">
      <w:pPr>
        <w:jc w:val="right"/>
        <w:rPr>
          <w:sz w:val="18"/>
        </w:rPr>
      </w:pPr>
    </w:p>
    <w:p w:rsidR="00E276ED" w:rsidRDefault="00E276ED" w:rsidP="00E276ED">
      <w:pPr>
        <w:jc w:val="right"/>
        <w:rPr>
          <w:sz w:val="18"/>
        </w:rPr>
      </w:pPr>
    </w:p>
    <w:p w:rsidR="00013D45" w:rsidRDefault="00013D45" w:rsidP="00E276ED">
      <w:pPr>
        <w:jc w:val="right"/>
        <w:rPr>
          <w:sz w:val="18"/>
        </w:rPr>
      </w:pPr>
    </w:p>
    <w:p w:rsidR="00013D45" w:rsidRDefault="00013D45" w:rsidP="00E276ED">
      <w:pPr>
        <w:jc w:val="right"/>
        <w:rPr>
          <w:sz w:val="18"/>
        </w:rPr>
      </w:pPr>
    </w:p>
    <w:p w:rsidR="00013D45" w:rsidRDefault="00013D45" w:rsidP="00E276ED">
      <w:pPr>
        <w:jc w:val="right"/>
        <w:rPr>
          <w:sz w:val="18"/>
        </w:rPr>
      </w:pPr>
    </w:p>
    <w:p w:rsidR="00013D45" w:rsidRDefault="00013D45" w:rsidP="00E276ED">
      <w:pPr>
        <w:jc w:val="right"/>
        <w:rPr>
          <w:sz w:val="18"/>
        </w:rPr>
      </w:pPr>
    </w:p>
    <w:p w:rsidR="00013D45" w:rsidRDefault="00013D45" w:rsidP="00E276ED">
      <w:pPr>
        <w:jc w:val="right"/>
        <w:rPr>
          <w:sz w:val="18"/>
        </w:rPr>
      </w:pPr>
    </w:p>
    <w:p w:rsidR="00013D45" w:rsidRDefault="00013D45" w:rsidP="00E276ED">
      <w:pPr>
        <w:jc w:val="right"/>
        <w:rPr>
          <w:sz w:val="18"/>
        </w:rPr>
      </w:pPr>
    </w:p>
    <w:p w:rsidR="00013D45" w:rsidRDefault="00013D45" w:rsidP="00E276ED">
      <w:pPr>
        <w:jc w:val="right"/>
        <w:rPr>
          <w:sz w:val="18"/>
        </w:rPr>
      </w:pPr>
    </w:p>
    <w:p w:rsidR="00013D45" w:rsidRDefault="00013D45" w:rsidP="00E276ED">
      <w:pPr>
        <w:jc w:val="right"/>
        <w:rPr>
          <w:sz w:val="18"/>
        </w:rPr>
      </w:pPr>
    </w:p>
    <w:p w:rsidR="00013D45" w:rsidRDefault="00C93790" w:rsidP="00E276ED">
      <w:pPr>
        <w:jc w:val="right"/>
        <w:rPr>
          <w:sz w:val="18"/>
        </w:rPr>
      </w:pPr>
      <w:r>
        <w:rPr>
          <w:sz w:val="18"/>
        </w:rPr>
        <w:t>Contact :</w:t>
      </w:r>
    </w:p>
    <w:p w:rsidR="00013D45" w:rsidRDefault="00013D45" w:rsidP="00E276ED">
      <w:pPr>
        <w:jc w:val="right"/>
        <w:rPr>
          <w:sz w:val="18"/>
        </w:rPr>
      </w:pPr>
      <w:r>
        <w:rPr>
          <w:sz w:val="18"/>
        </w:rPr>
        <w:t>Service Prévention du Pôle Santé au travail</w:t>
      </w:r>
    </w:p>
    <w:p w:rsidR="00013D45" w:rsidRDefault="00013D45" w:rsidP="00E276ED">
      <w:pPr>
        <w:jc w:val="right"/>
        <w:rPr>
          <w:sz w:val="18"/>
        </w:rPr>
      </w:pPr>
      <w:r>
        <w:rPr>
          <w:sz w:val="18"/>
        </w:rPr>
        <w:t>Secrétariat médical : 02 33 80 64 90</w:t>
      </w:r>
    </w:p>
    <w:p w:rsidR="00013D45" w:rsidRPr="00E276ED" w:rsidRDefault="00013D45" w:rsidP="00E276ED">
      <w:pPr>
        <w:jc w:val="right"/>
        <w:rPr>
          <w:sz w:val="18"/>
        </w:rPr>
      </w:pPr>
    </w:p>
    <w:sectPr w:rsidR="00013D45" w:rsidRPr="00E276ED" w:rsidSect="00114169">
      <w:headerReference w:type="default" r:id="rId24"/>
      <w:footerReference w:type="default" r:id="rId25"/>
      <w:headerReference w:type="first" r:id="rId26"/>
      <w:footerReference w:type="first" r:id="rId27"/>
      <w:type w:val="continuous"/>
      <w:pgSz w:w="11906" w:h="16838"/>
      <w:pgMar w:top="567" w:right="567" w:bottom="567" w:left="567"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76A" w:rsidRDefault="00B7276A">
      <w:r>
        <w:separator/>
      </w:r>
    </w:p>
  </w:endnote>
  <w:endnote w:type="continuationSeparator" w:id="0">
    <w:p w:rsidR="00B7276A" w:rsidRDefault="00B7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76A" w:rsidRDefault="001B2ED2" w:rsidP="005E2451">
    <w:pPr>
      <w:pStyle w:val="Pieddepage"/>
      <w:tabs>
        <w:tab w:val="clear" w:pos="4536"/>
        <w:tab w:val="clear" w:pos="9072"/>
        <w:tab w:val="center" w:pos="5387"/>
        <w:tab w:val="right" w:pos="10773"/>
      </w:tabs>
    </w:pPr>
    <w:sdt>
      <w:sdtPr>
        <w:id w:val="7722391"/>
        <w:docPartObj>
          <w:docPartGallery w:val="Page Numbers (Top of Page)"/>
          <w:docPartUnique/>
        </w:docPartObj>
      </w:sdtPr>
      <w:sdtEndPr/>
      <w:sdtContent>
        <w:r w:rsidR="00B7276A">
          <w:t>Mise à jour : Juillet 2019</w:t>
        </w:r>
      </w:sdtContent>
    </w:sdt>
    <w:r w:rsidR="00B7276A">
      <w:t xml:space="preserve"> </w:t>
    </w:r>
    <w:sdt>
      <w:sdtPr>
        <w:alias w:val="CDG"/>
        <w:tag w:val="CDG"/>
        <w:id w:val="7722392"/>
        <w:lock w:val="sdtContentLocked"/>
        <w:docPartList>
          <w:docPartGallery w:val="Quick Parts"/>
        </w:docPartList>
      </w:sdtPr>
      <w:sdtEndPr/>
      <w:sdtContent>
        <w:r w:rsidR="00B7276A" w:rsidRPr="005810D2">
          <w:rPr>
            <w:noProof/>
          </w:rPr>
          <w:drawing>
            <wp:anchor distT="0" distB="0" distL="114300" distR="114300" simplePos="0" relativeHeight="251668480" behindDoc="1" locked="1" layoutInCell="0" allowOverlap="1">
              <wp:simplePos x="0" y="0"/>
              <wp:positionH relativeFrom="page">
                <wp:posOffset>5695950</wp:posOffset>
              </wp:positionH>
              <wp:positionV relativeFrom="page">
                <wp:posOffset>9753600</wp:posOffset>
              </wp:positionV>
              <wp:extent cx="1724025" cy="781050"/>
              <wp:effectExtent l="19050" t="0" r="9525" b="0"/>
              <wp:wrapNone/>
              <wp:docPr id="8" name="Image 7" descr="sigle GDG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 GDG61.png"/>
                      <pic:cNvPicPr/>
                    </pic:nvPicPr>
                    <pic:blipFill>
                      <a:blip r:embed="rId1"/>
                      <a:stretch>
                        <a:fillRect/>
                      </a:stretch>
                    </pic:blipFill>
                    <pic:spPr>
                      <a:xfrm>
                        <a:off x="0" y="0"/>
                        <a:ext cx="1724025" cy="781050"/>
                      </a:xfrm>
                      <a:prstGeom prst="rect">
                        <a:avLst/>
                      </a:prstGeom>
                    </pic:spPr>
                  </pic:pic>
                </a:graphicData>
              </a:graphic>
            </wp:anchor>
          </w:drawing>
        </w:r>
      </w:sdtContent>
    </w:sdt>
    <w:sdt>
      <w:sdtPr>
        <w:alias w:val="CDG"/>
        <w:tag w:val="CDG"/>
        <w:id w:val="1701421"/>
        <w:lock w:val="sdtContentLocked"/>
        <w:docPartList>
          <w:docPartGallery w:val="Quick Parts"/>
        </w:docPartList>
      </w:sdtPr>
      <w:sdtEndPr/>
      <w:sdtContent>
        <w:r w:rsidR="00B7276A" w:rsidRPr="005810D2">
          <w:rPr>
            <w:noProof/>
          </w:rPr>
          <w:drawing>
            <wp:anchor distT="0" distB="0" distL="114300" distR="114300" simplePos="0" relativeHeight="251660288" behindDoc="1" locked="1" layoutInCell="0" allowOverlap="1">
              <wp:simplePos x="0" y="0"/>
              <wp:positionH relativeFrom="page">
                <wp:posOffset>5695950</wp:posOffset>
              </wp:positionH>
              <wp:positionV relativeFrom="page">
                <wp:posOffset>9753600</wp:posOffset>
              </wp:positionV>
              <wp:extent cx="1724025" cy="781050"/>
              <wp:effectExtent l="19050" t="0" r="9525" b="0"/>
              <wp:wrapNone/>
              <wp:docPr id="7" name="Image 7" descr="sigle GDG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 GDG61.png"/>
                      <pic:cNvPicPr/>
                    </pic:nvPicPr>
                    <pic:blipFill>
                      <a:blip r:embed="rId1"/>
                      <a:stretch>
                        <a:fillRect/>
                      </a:stretch>
                    </pic:blipFill>
                    <pic:spPr>
                      <a:xfrm>
                        <a:off x="0" y="0"/>
                        <a:ext cx="1724025" cy="781050"/>
                      </a:xfrm>
                      <a:prstGeom prst="rect">
                        <a:avLst/>
                      </a:prstGeom>
                    </pic:spPr>
                  </pic:pic>
                </a:graphicData>
              </a:graphic>
            </wp:anchor>
          </w:drawing>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2283"/>
      <w:docPartObj>
        <w:docPartGallery w:val="Page Numbers (Top of Page)"/>
        <w:docPartUnique/>
      </w:docPartObj>
    </w:sdtPr>
    <w:sdtEndPr/>
    <w:sdtContent>
      <w:p w:rsidR="00B7276A" w:rsidRDefault="00B7276A" w:rsidP="00114169">
        <w:pPr>
          <w:pStyle w:val="Pieddepage"/>
          <w:tabs>
            <w:tab w:val="clear" w:pos="4536"/>
            <w:tab w:val="clear" w:pos="9072"/>
            <w:tab w:val="center" w:pos="5387"/>
            <w:tab w:val="right" w:pos="10773"/>
          </w:tabs>
        </w:pPr>
        <w:r>
          <w:t>Mise à jour : Juillet 2019</w:t>
        </w:r>
        <w:r>
          <w:tab/>
          <w:t xml:space="preserve">Page </w:t>
        </w:r>
        <w:r w:rsidR="00E276ED">
          <w:fldChar w:fldCharType="begin"/>
        </w:r>
        <w:r w:rsidR="00E276ED">
          <w:instrText xml:space="preserve"> PAGE </w:instrText>
        </w:r>
        <w:r w:rsidR="00E276ED">
          <w:fldChar w:fldCharType="separate"/>
        </w:r>
        <w:r w:rsidR="00221D8A">
          <w:rPr>
            <w:noProof/>
          </w:rPr>
          <w:t>1</w:t>
        </w:r>
        <w:r w:rsidR="00E276ED">
          <w:rPr>
            <w:noProof/>
          </w:rPr>
          <w:fldChar w:fldCharType="end"/>
        </w:r>
        <w:r>
          <w:t xml:space="preserve"> sur </w:t>
        </w:r>
        <w:fldSimple w:instr=" NUMPAGES  ">
          <w:r w:rsidR="00221D8A">
            <w:rPr>
              <w:noProof/>
            </w:rPr>
            <w:t>10</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76A" w:rsidRDefault="00B7276A">
      <w:r>
        <w:separator/>
      </w:r>
    </w:p>
  </w:footnote>
  <w:footnote w:type="continuationSeparator" w:id="0">
    <w:p w:rsidR="00B7276A" w:rsidRDefault="00B72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76A" w:rsidRPr="00315244" w:rsidRDefault="00B7276A" w:rsidP="00F935D5">
    <w:pPr>
      <w:pStyle w:val="Sous-titre"/>
    </w:pPr>
    <w:r>
      <w:tab/>
      <w:t>Santé au travail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76A" w:rsidRPr="00265B6D" w:rsidRDefault="00B7276A" w:rsidP="00F935D5">
    <w:pPr>
      <w:pStyle w:val="Sous-titre"/>
    </w:pPr>
    <w:r w:rsidRPr="008C0C1B">
      <w:rPr>
        <w:rStyle w:val="Accentuation"/>
        <w:i/>
        <w:iCs/>
        <w:spacing w:val="80"/>
      </w:rPr>
      <w:tab/>
    </w:r>
    <w:r>
      <w:t>Santé au travail</w:t>
    </w:r>
  </w:p>
  <w:p w:rsidR="00B7276A" w:rsidRDefault="0038714A">
    <w:pPr>
      <w:pStyle w:val="En-tte"/>
    </w:pPr>
    <w:r w:rsidRPr="008C0C1B">
      <w:rPr>
        <w:noProof/>
      </w:rPr>
      <w:drawing>
        <wp:inline distT="0" distB="0" distL="0" distR="0" wp14:anchorId="70C9096C">
          <wp:extent cx="1801495" cy="933450"/>
          <wp:effectExtent l="0" t="0" r="8255" b="0"/>
          <wp:docPr id="17" name="Image 1" descr="Logo CDG 61 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G 61 Q.jpg"/>
                  <pic:cNvPicPr/>
                </pic:nvPicPr>
                <pic:blipFill>
                  <a:blip r:embed="rId1">
                    <a:extLst>
                      <a:ext uri="{28A0092B-C50C-407E-A947-70E740481C1C}">
                        <a14:useLocalDpi xmlns:a14="http://schemas.microsoft.com/office/drawing/2010/main" val="0"/>
                      </a:ext>
                    </a:extLst>
                  </a:blip>
                  <a:stretch>
                    <a:fillRect/>
                  </a:stretch>
                </pic:blipFill>
                <pic:spPr>
                  <a:xfrm>
                    <a:off x="0" y="0"/>
                    <a:ext cx="1801495" cy="933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8B"/>
    <w:multiLevelType w:val="multilevel"/>
    <w:tmpl w:val="6DC8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6318D"/>
    <w:multiLevelType w:val="hybridMultilevel"/>
    <w:tmpl w:val="32707A6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222E7E74"/>
    <w:multiLevelType w:val="hybridMultilevel"/>
    <w:tmpl w:val="DB583C3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241B54A0"/>
    <w:multiLevelType w:val="hybridMultilevel"/>
    <w:tmpl w:val="9D70444C"/>
    <w:lvl w:ilvl="0" w:tplc="8A045006">
      <w:start w:val="1"/>
      <w:numFmt w:val="bullet"/>
      <w:lvlText w:val="-"/>
      <w:lvlJc w:val="left"/>
      <w:pPr>
        <w:tabs>
          <w:tab w:val="num" w:pos="1146"/>
        </w:tabs>
        <w:ind w:left="1146" w:hanging="360"/>
      </w:pPr>
      <w:rPr>
        <w:rFonts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1A1F91"/>
    <w:multiLevelType w:val="hybridMultilevel"/>
    <w:tmpl w:val="3F8C4728"/>
    <w:lvl w:ilvl="0" w:tplc="9EA6B07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6960FC"/>
    <w:multiLevelType w:val="hybridMultilevel"/>
    <w:tmpl w:val="F880E1B4"/>
    <w:lvl w:ilvl="0" w:tplc="26505034">
      <w:start w:val="1"/>
      <w:numFmt w:val="bullet"/>
      <w:pStyle w:val="Paragraphedeliste"/>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2DC6176"/>
    <w:multiLevelType w:val="multilevel"/>
    <w:tmpl w:val="48706BA0"/>
    <w:lvl w:ilvl="0">
      <w:start w:val="1"/>
      <w:numFmt w:val="bullet"/>
      <w:lvlText w:val=""/>
      <w:lvlJc w:val="left"/>
      <w:pPr>
        <w:tabs>
          <w:tab w:val="num" w:pos="1004"/>
        </w:tabs>
        <w:ind w:left="1004" w:hanging="360"/>
      </w:pPr>
      <w:rPr>
        <w:rFonts w:ascii="Symbol" w:hAnsi="Symbol" w:hint="default"/>
        <w:sz w:val="20"/>
      </w:rPr>
    </w:lvl>
    <w:lvl w:ilvl="1" w:tentative="1">
      <w:start w:val="1"/>
      <w:numFmt w:val="bullet"/>
      <w:lvlText w:val="o"/>
      <w:lvlJc w:val="left"/>
      <w:pPr>
        <w:tabs>
          <w:tab w:val="num" w:pos="1724"/>
        </w:tabs>
        <w:ind w:left="1724" w:hanging="360"/>
      </w:pPr>
      <w:rPr>
        <w:rFonts w:ascii="Courier New" w:hAnsi="Courier New" w:hint="default"/>
        <w:sz w:val="20"/>
      </w:rPr>
    </w:lvl>
    <w:lvl w:ilvl="2" w:tentative="1">
      <w:start w:val="1"/>
      <w:numFmt w:val="bullet"/>
      <w:lvlText w:val=""/>
      <w:lvlJc w:val="left"/>
      <w:pPr>
        <w:tabs>
          <w:tab w:val="num" w:pos="2444"/>
        </w:tabs>
        <w:ind w:left="2444" w:hanging="360"/>
      </w:pPr>
      <w:rPr>
        <w:rFonts w:ascii="Wingdings" w:hAnsi="Wingdings" w:hint="default"/>
        <w:sz w:val="20"/>
      </w:rPr>
    </w:lvl>
    <w:lvl w:ilvl="3" w:tentative="1">
      <w:start w:val="1"/>
      <w:numFmt w:val="bullet"/>
      <w:lvlText w:val=""/>
      <w:lvlJc w:val="left"/>
      <w:pPr>
        <w:tabs>
          <w:tab w:val="num" w:pos="3164"/>
        </w:tabs>
        <w:ind w:left="3164" w:hanging="360"/>
      </w:pPr>
      <w:rPr>
        <w:rFonts w:ascii="Wingdings" w:hAnsi="Wingdings" w:hint="default"/>
        <w:sz w:val="20"/>
      </w:rPr>
    </w:lvl>
    <w:lvl w:ilvl="4" w:tentative="1">
      <w:start w:val="1"/>
      <w:numFmt w:val="bullet"/>
      <w:lvlText w:val=""/>
      <w:lvlJc w:val="left"/>
      <w:pPr>
        <w:tabs>
          <w:tab w:val="num" w:pos="3884"/>
        </w:tabs>
        <w:ind w:left="3884" w:hanging="360"/>
      </w:pPr>
      <w:rPr>
        <w:rFonts w:ascii="Wingdings" w:hAnsi="Wingdings" w:hint="default"/>
        <w:sz w:val="20"/>
      </w:rPr>
    </w:lvl>
    <w:lvl w:ilvl="5" w:tentative="1">
      <w:start w:val="1"/>
      <w:numFmt w:val="bullet"/>
      <w:lvlText w:val=""/>
      <w:lvlJc w:val="left"/>
      <w:pPr>
        <w:tabs>
          <w:tab w:val="num" w:pos="4604"/>
        </w:tabs>
        <w:ind w:left="4604" w:hanging="360"/>
      </w:pPr>
      <w:rPr>
        <w:rFonts w:ascii="Wingdings" w:hAnsi="Wingdings" w:hint="default"/>
        <w:sz w:val="20"/>
      </w:rPr>
    </w:lvl>
    <w:lvl w:ilvl="6" w:tentative="1">
      <w:start w:val="1"/>
      <w:numFmt w:val="bullet"/>
      <w:lvlText w:val=""/>
      <w:lvlJc w:val="left"/>
      <w:pPr>
        <w:tabs>
          <w:tab w:val="num" w:pos="5324"/>
        </w:tabs>
        <w:ind w:left="5324" w:hanging="360"/>
      </w:pPr>
      <w:rPr>
        <w:rFonts w:ascii="Wingdings" w:hAnsi="Wingdings" w:hint="default"/>
        <w:sz w:val="20"/>
      </w:rPr>
    </w:lvl>
    <w:lvl w:ilvl="7" w:tentative="1">
      <w:start w:val="1"/>
      <w:numFmt w:val="bullet"/>
      <w:lvlText w:val=""/>
      <w:lvlJc w:val="left"/>
      <w:pPr>
        <w:tabs>
          <w:tab w:val="num" w:pos="6044"/>
        </w:tabs>
        <w:ind w:left="6044" w:hanging="360"/>
      </w:pPr>
      <w:rPr>
        <w:rFonts w:ascii="Wingdings" w:hAnsi="Wingdings" w:hint="default"/>
        <w:sz w:val="20"/>
      </w:rPr>
    </w:lvl>
    <w:lvl w:ilvl="8" w:tentative="1">
      <w:start w:val="1"/>
      <w:numFmt w:val="bullet"/>
      <w:lvlText w:val=""/>
      <w:lvlJc w:val="left"/>
      <w:pPr>
        <w:tabs>
          <w:tab w:val="num" w:pos="6764"/>
        </w:tabs>
        <w:ind w:left="6764" w:hanging="360"/>
      </w:pPr>
      <w:rPr>
        <w:rFonts w:ascii="Wingdings" w:hAnsi="Wingdings" w:hint="default"/>
        <w:sz w:val="20"/>
      </w:rPr>
    </w:lvl>
  </w:abstractNum>
  <w:abstractNum w:abstractNumId="7" w15:restartNumberingAfterBreak="0">
    <w:nsid w:val="48977DBE"/>
    <w:multiLevelType w:val="multilevel"/>
    <w:tmpl w:val="5F26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F5D02"/>
    <w:multiLevelType w:val="hybridMultilevel"/>
    <w:tmpl w:val="C6541602"/>
    <w:lvl w:ilvl="0" w:tplc="E558060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61A01509"/>
    <w:multiLevelType w:val="hybridMultilevel"/>
    <w:tmpl w:val="F48AF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853645"/>
    <w:multiLevelType w:val="hybridMultilevel"/>
    <w:tmpl w:val="78609DC6"/>
    <w:lvl w:ilvl="0" w:tplc="4F0CD57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0"/>
  </w:num>
  <w:num w:numId="6">
    <w:abstractNumId w:val="7"/>
  </w:num>
  <w:num w:numId="7">
    <w:abstractNumId w:val="1"/>
  </w:num>
  <w:num w:numId="8">
    <w:abstractNumId w:val="2"/>
  </w:num>
  <w:num w:numId="9">
    <w:abstractNumId w:val="4"/>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130049">
      <o:colormenu v:ext="edit" fillcolor="#ffc000"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63"/>
    <w:rsid w:val="00011873"/>
    <w:rsid w:val="00013D45"/>
    <w:rsid w:val="00035FBA"/>
    <w:rsid w:val="00037CC7"/>
    <w:rsid w:val="00056F5E"/>
    <w:rsid w:val="00077AED"/>
    <w:rsid w:val="000804E8"/>
    <w:rsid w:val="000A13BF"/>
    <w:rsid w:val="000A655C"/>
    <w:rsid w:val="000B41F7"/>
    <w:rsid w:val="000C7764"/>
    <w:rsid w:val="000D3BA6"/>
    <w:rsid w:val="000D7D7B"/>
    <w:rsid w:val="000E1CCC"/>
    <w:rsid w:val="000E7FC3"/>
    <w:rsid w:val="00100550"/>
    <w:rsid w:val="00114169"/>
    <w:rsid w:val="00126A2A"/>
    <w:rsid w:val="001309CF"/>
    <w:rsid w:val="00137B1F"/>
    <w:rsid w:val="001458DA"/>
    <w:rsid w:val="00155DEC"/>
    <w:rsid w:val="00157994"/>
    <w:rsid w:val="0016274E"/>
    <w:rsid w:val="0017444E"/>
    <w:rsid w:val="001845BA"/>
    <w:rsid w:val="0019441E"/>
    <w:rsid w:val="001A3181"/>
    <w:rsid w:val="001A4527"/>
    <w:rsid w:val="001B2ED2"/>
    <w:rsid w:val="001C13B5"/>
    <w:rsid w:val="001C22BE"/>
    <w:rsid w:val="001C3284"/>
    <w:rsid w:val="001C689F"/>
    <w:rsid w:val="001E035B"/>
    <w:rsid w:val="001E6555"/>
    <w:rsid w:val="001F0A75"/>
    <w:rsid w:val="00202E8D"/>
    <w:rsid w:val="00221D8A"/>
    <w:rsid w:val="00223DA0"/>
    <w:rsid w:val="002310F2"/>
    <w:rsid w:val="00242D6B"/>
    <w:rsid w:val="00257D71"/>
    <w:rsid w:val="00265B6D"/>
    <w:rsid w:val="0026692F"/>
    <w:rsid w:val="00284822"/>
    <w:rsid w:val="00286FA3"/>
    <w:rsid w:val="00294F71"/>
    <w:rsid w:val="002A24F3"/>
    <w:rsid w:val="002A41A0"/>
    <w:rsid w:val="002A5C42"/>
    <w:rsid w:val="002B08CD"/>
    <w:rsid w:val="002B2EEE"/>
    <w:rsid w:val="002B3693"/>
    <w:rsid w:val="002B6193"/>
    <w:rsid w:val="002C07F3"/>
    <w:rsid w:val="002C7698"/>
    <w:rsid w:val="002D34A7"/>
    <w:rsid w:val="002D3B0B"/>
    <w:rsid w:val="002D48E5"/>
    <w:rsid w:val="002D5F6F"/>
    <w:rsid w:val="002E1B18"/>
    <w:rsid w:val="002F230F"/>
    <w:rsid w:val="00301E41"/>
    <w:rsid w:val="00302294"/>
    <w:rsid w:val="00302E83"/>
    <w:rsid w:val="00305B3A"/>
    <w:rsid w:val="003071F0"/>
    <w:rsid w:val="00315244"/>
    <w:rsid w:val="003231B3"/>
    <w:rsid w:val="00331915"/>
    <w:rsid w:val="00333CE1"/>
    <w:rsid w:val="003362DE"/>
    <w:rsid w:val="00336CAE"/>
    <w:rsid w:val="003642EE"/>
    <w:rsid w:val="00374629"/>
    <w:rsid w:val="003751EE"/>
    <w:rsid w:val="0038714A"/>
    <w:rsid w:val="003930E3"/>
    <w:rsid w:val="0039784D"/>
    <w:rsid w:val="00397DFD"/>
    <w:rsid w:val="003B7266"/>
    <w:rsid w:val="003F1306"/>
    <w:rsid w:val="003F67F3"/>
    <w:rsid w:val="003F787C"/>
    <w:rsid w:val="0040318E"/>
    <w:rsid w:val="004171A0"/>
    <w:rsid w:val="004312E6"/>
    <w:rsid w:val="00434511"/>
    <w:rsid w:val="00450077"/>
    <w:rsid w:val="004538AA"/>
    <w:rsid w:val="00457391"/>
    <w:rsid w:val="00461FA0"/>
    <w:rsid w:val="00463911"/>
    <w:rsid w:val="004749D4"/>
    <w:rsid w:val="0048046A"/>
    <w:rsid w:val="00494FE9"/>
    <w:rsid w:val="004951A9"/>
    <w:rsid w:val="00497EE8"/>
    <w:rsid w:val="004A3982"/>
    <w:rsid w:val="004D4113"/>
    <w:rsid w:val="004D7BAC"/>
    <w:rsid w:val="004F0130"/>
    <w:rsid w:val="004F5F5E"/>
    <w:rsid w:val="004F72EE"/>
    <w:rsid w:val="00505FE4"/>
    <w:rsid w:val="00506437"/>
    <w:rsid w:val="00512E9A"/>
    <w:rsid w:val="00536C57"/>
    <w:rsid w:val="0053799B"/>
    <w:rsid w:val="00541655"/>
    <w:rsid w:val="005459E2"/>
    <w:rsid w:val="00547555"/>
    <w:rsid w:val="005502C3"/>
    <w:rsid w:val="0055052C"/>
    <w:rsid w:val="0055516B"/>
    <w:rsid w:val="00557EC7"/>
    <w:rsid w:val="00565764"/>
    <w:rsid w:val="0056642F"/>
    <w:rsid w:val="00570EDF"/>
    <w:rsid w:val="005767EB"/>
    <w:rsid w:val="0058079B"/>
    <w:rsid w:val="00590089"/>
    <w:rsid w:val="005A7076"/>
    <w:rsid w:val="005B574A"/>
    <w:rsid w:val="005D51F1"/>
    <w:rsid w:val="005E2451"/>
    <w:rsid w:val="00602943"/>
    <w:rsid w:val="006069CA"/>
    <w:rsid w:val="00607DE7"/>
    <w:rsid w:val="00614984"/>
    <w:rsid w:val="00617B81"/>
    <w:rsid w:val="00624E50"/>
    <w:rsid w:val="006331EE"/>
    <w:rsid w:val="00633984"/>
    <w:rsid w:val="0063566C"/>
    <w:rsid w:val="0063783A"/>
    <w:rsid w:val="00637C03"/>
    <w:rsid w:val="006505DC"/>
    <w:rsid w:val="00654446"/>
    <w:rsid w:val="0065706C"/>
    <w:rsid w:val="00676186"/>
    <w:rsid w:val="00677189"/>
    <w:rsid w:val="00681100"/>
    <w:rsid w:val="00693CD2"/>
    <w:rsid w:val="00694ABA"/>
    <w:rsid w:val="0069687B"/>
    <w:rsid w:val="006A43A4"/>
    <w:rsid w:val="006B05A8"/>
    <w:rsid w:val="006C6E96"/>
    <w:rsid w:val="006E5B28"/>
    <w:rsid w:val="006E7811"/>
    <w:rsid w:val="00702126"/>
    <w:rsid w:val="00702E9F"/>
    <w:rsid w:val="00702F4E"/>
    <w:rsid w:val="00707FA6"/>
    <w:rsid w:val="00730147"/>
    <w:rsid w:val="00731629"/>
    <w:rsid w:val="00732272"/>
    <w:rsid w:val="00737CE6"/>
    <w:rsid w:val="00751137"/>
    <w:rsid w:val="0075344F"/>
    <w:rsid w:val="00757337"/>
    <w:rsid w:val="0079622B"/>
    <w:rsid w:val="007B785E"/>
    <w:rsid w:val="007C077C"/>
    <w:rsid w:val="007D2B5E"/>
    <w:rsid w:val="007D7B78"/>
    <w:rsid w:val="007E7607"/>
    <w:rsid w:val="007F34F2"/>
    <w:rsid w:val="0082264D"/>
    <w:rsid w:val="008272D5"/>
    <w:rsid w:val="008333F1"/>
    <w:rsid w:val="00834B45"/>
    <w:rsid w:val="00844A17"/>
    <w:rsid w:val="008564CC"/>
    <w:rsid w:val="008711E1"/>
    <w:rsid w:val="00872296"/>
    <w:rsid w:val="00887C93"/>
    <w:rsid w:val="00895E80"/>
    <w:rsid w:val="008A0277"/>
    <w:rsid w:val="008A47D7"/>
    <w:rsid w:val="008A7E1F"/>
    <w:rsid w:val="008B3587"/>
    <w:rsid w:val="008B5BB8"/>
    <w:rsid w:val="008C0C1B"/>
    <w:rsid w:val="008E11CD"/>
    <w:rsid w:val="008F1EBD"/>
    <w:rsid w:val="008F3061"/>
    <w:rsid w:val="008F471E"/>
    <w:rsid w:val="00900F9E"/>
    <w:rsid w:val="00913F47"/>
    <w:rsid w:val="00914AB0"/>
    <w:rsid w:val="009171F6"/>
    <w:rsid w:val="00926DE3"/>
    <w:rsid w:val="009279E3"/>
    <w:rsid w:val="009329F7"/>
    <w:rsid w:val="0093483E"/>
    <w:rsid w:val="00934C3A"/>
    <w:rsid w:val="00941BAB"/>
    <w:rsid w:val="00943950"/>
    <w:rsid w:val="009507D5"/>
    <w:rsid w:val="00962469"/>
    <w:rsid w:val="00962793"/>
    <w:rsid w:val="00963240"/>
    <w:rsid w:val="009641F6"/>
    <w:rsid w:val="009650E2"/>
    <w:rsid w:val="0097536B"/>
    <w:rsid w:val="00977638"/>
    <w:rsid w:val="00983C56"/>
    <w:rsid w:val="00986189"/>
    <w:rsid w:val="00987221"/>
    <w:rsid w:val="00996112"/>
    <w:rsid w:val="009A05C1"/>
    <w:rsid w:val="009A3FA4"/>
    <w:rsid w:val="009B7A39"/>
    <w:rsid w:val="009C10B0"/>
    <w:rsid w:val="009E0D48"/>
    <w:rsid w:val="009E4BEE"/>
    <w:rsid w:val="009F7FB8"/>
    <w:rsid w:val="00A161EE"/>
    <w:rsid w:val="00A165BB"/>
    <w:rsid w:val="00A21555"/>
    <w:rsid w:val="00A21C1A"/>
    <w:rsid w:val="00A57CB8"/>
    <w:rsid w:val="00A64027"/>
    <w:rsid w:val="00A640BA"/>
    <w:rsid w:val="00A64930"/>
    <w:rsid w:val="00A7116E"/>
    <w:rsid w:val="00A7435C"/>
    <w:rsid w:val="00A764F6"/>
    <w:rsid w:val="00A76FDB"/>
    <w:rsid w:val="00A80CD7"/>
    <w:rsid w:val="00A83AD3"/>
    <w:rsid w:val="00A96C30"/>
    <w:rsid w:val="00A97FC4"/>
    <w:rsid w:val="00AC6C8C"/>
    <w:rsid w:val="00AD1641"/>
    <w:rsid w:val="00AE01AE"/>
    <w:rsid w:val="00AE2858"/>
    <w:rsid w:val="00AE2F5B"/>
    <w:rsid w:val="00AE341A"/>
    <w:rsid w:val="00AE38B7"/>
    <w:rsid w:val="00AE4880"/>
    <w:rsid w:val="00AF62CE"/>
    <w:rsid w:val="00B16F3E"/>
    <w:rsid w:val="00B17771"/>
    <w:rsid w:val="00B23EA9"/>
    <w:rsid w:val="00B25466"/>
    <w:rsid w:val="00B45C7A"/>
    <w:rsid w:val="00B50A8A"/>
    <w:rsid w:val="00B55459"/>
    <w:rsid w:val="00B649F2"/>
    <w:rsid w:val="00B70A67"/>
    <w:rsid w:val="00B7276A"/>
    <w:rsid w:val="00B739EC"/>
    <w:rsid w:val="00B758C0"/>
    <w:rsid w:val="00B81F35"/>
    <w:rsid w:val="00B85765"/>
    <w:rsid w:val="00B957D2"/>
    <w:rsid w:val="00BA0CAB"/>
    <w:rsid w:val="00BB6B37"/>
    <w:rsid w:val="00BC454D"/>
    <w:rsid w:val="00BC5518"/>
    <w:rsid w:val="00BC6A2B"/>
    <w:rsid w:val="00BD47CE"/>
    <w:rsid w:val="00BD4DD0"/>
    <w:rsid w:val="00BE14D9"/>
    <w:rsid w:val="00BE7E5A"/>
    <w:rsid w:val="00BF459F"/>
    <w:rsid w:val="00C031A1"/>
    <w:rsid w:val="00C06237"/>
    <w:rsid w:val="00C1360F"/>
    <w:rsid w:val="00C14FE0"/>
    <w:rsid w:val="00C43651"/>
    <w:rsid w:val="00C52996"/>
    <w:rsid w:val="00C577F3"/>
    <w:rsid w:val="00C66648"/>
    <w:rsid w:val="00C90306"/>
    <w:rsid w:val="00C92354"/>
    <w:rsid w:val="00C93790"/>
    <w:rsid w:val="00CA66CC"/>
    <w:rsid w:val="00CA73E5"/>
    <w:rsid w:val="00CB4C0B"/>
    <w:rsid w:val="00CC0134"/>
    <w:rsid w:val="00CC56B3"/>
    <w:rsid w:val="00CE15E0"/>
    <w:rsid w:val="00D040A9"/>
    <w:rsid w:val="00D216C3"/>
    <w:rsid w:val="00D36634"/>
    <w:rsid w:val="00D41C68"/>
    <w:rsid w:val="00D54682"/>
    <w:rsid w:val="00D55952"/>
    <w:rsid w:val="00D57BFE"/>
    <w:rsid w:val="00D629DB"/>
    <w:rsid w:val="00D67274"/>
    <w:rsid w:val="00D67538"/>
    <w:rsid w:val="00D80A06"/>
    <w:rsid w:val="00D83A09"/>
    <w:rsid w:val="00D86BE0"/>
    <w:rsid w:val="00D87A3C"/>
    <w:rsid w:val="00D92973"/>
    <w:rsid w:val="00DA6516"/>
    <w:rsid w:val="00DB6828"/>
    <w:rsid w:val="00DD79E3"/>
    <w:rsid w:val="00DD7AFA"/>
    <w:rsid w:val="00DE74ED"/>
    <w:rsid w:val="00DF1DCB"/>
    <w:rsid w:val="00DF36DF"/>
    <w:rsid w:val="00DF6BF6"/>
    <w:rsid w:val="00E0082B"/>
    <w:rsid w:val="00E054D3"/>
    <w:rsid w:val="00E25B26"/>
    <w:rsid w:val="00E276ED"/>
    <w:rsid w:val="00E31B68"/>
    <w:rsid w:val="00E34138"/>
    <w:rsid w:val="00E417BB"/>
    <w:rsid w:val="00E42E70"/>
    <w:rsid w:val="00E42E83"/>
    <w:rsid w:val="00E55735"/>
    <w:rsid w:val="00E641DB"/>
    <w:rsid w:val="00E64B74"/>
    <w:rsid w:val="00E706D9"/>
    <w:rsid w:val="00E71D25"/>
    <w:rsid w:val="00E73789"/>
    <w:rsid w:val="00E73EAD"/>
    <w:rsid w:val="00E73FEB"/>
    <w:rsid w:val="00E904E9"/>
    <w:rsid w:val="00E935A9"/>
    <w:rsid w:val="00EA14C7"/>
    <w:rsid w:val="00EA55FC"/>
    <w:rsid w:val="00EE1546"/>
    <w:rsid w:val="00EE5BD3"/>
    <w:rsid w:val="00EF44D3"/>
    <w:rsid w:val="00EF4DF3"/>
    <w:rsid w:val="00EF6963"/>
    <w:rsid w:val="00F01774"/>
    <w:rsid w:val="00F11FFB"/>
    <w:rsid w:val="00F203F8"/>
    <w:rsid w:val="00F306F7"/>
    <w:rsid w:val="00F3314F"/>
    <w:rsid w:val="00F377E8"/>
    <w:rsid w:val="00F37DC5"/>
    <w:rsid w:val="00F4715C"/>
    <w:rsid w:val="00F5245B"/>
    <w:rsid w:val="00F56E93"/>
    <w:rsid w:val="00F64A0D"/>
    <w:rsid w:val="00F67838"/>
    <w:rsid w:val="00F71EE6"/>
    <w:rsid w:val="00F935D5"/>
    <w:rsid w:val="00F93D6A"/>
    <w:rsid w:val="00F970B0"/>
    <w:rsid w:val="00FA7635"/>
    <w:rsid w:val="00FB6EC5"/>
    <w:rsid w:val="00FC058C"/>
    <w:rsid w:val="00FD543D"/>
    <w:rsid w:val="00FE495A"/>
    <w:rsid w:val="00FF05B1"/>
    <w:rsid w:val="00FF54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colormenu v:ext="edit" fillcolor="#ffc000" strokecolor="none"/>
    </o:shapedefaults>
    <o:shapelayout v:ext="edit">
      <o:idmap v:ext="edit" data="1"/>
    </o:shapelayout>
  </w:shapeDefaults>
  <w:decimalSymbol w:val=","/>
  <w:listSeparator w:val=";"/>
  <w14:docId w14:val="1C381BA8"/>
  <w15:docId w15:val="{022053C8-B3D0-460A-8721-4BC07D04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0C1B"/>
    <w:pPr>
      <w:spacing w:before="60" w:after="60"/>
      <w:jc w:val="both"/>
    </w:pPr>
    <w:rPr>
      <w:rFonts w:ascii="Verdana" w:hAnsi="Verdana"/>
      <w:szCs w:val="24"/>
    </w:rPr>
  </w:style>
  <w:style w:type="paragraph" w:styleId="Titre1">
    <w:name w:val="heading 1"/>
    <w:basedOn w:val="Normal"/>
    <w:next w:val="Normal"/>
    <w:qFormat/>
    <w:rsid w:val="00FA7635"/>
    <w:pPr>
      <w:keepNext/>
      <w:pBdr>
        <w:bottom w:val="single" w:sz="8" w:space="4" w:color="auto"/>
      </w:pBdr>
      <w:spacing w:before="240" w:after="0"/>
      <w:outlineLvl w:val="0"/>
    </w:pPr>
    <w:rPr>
      <w:rFonts w:cs="Arial"/>
      <w:b/>
      <w:bCs/>
      <w:caps/>
      <w:color w:val="A2BD30"/>
    </w:rPr>
  </w:style>
  <w:style w:type="paragraph" w:styleId="Titre2">
    <w:name w:val="heading 2"/>
    <w:basedOn w:val="Normal"/>
    <w:next w:val="Normal"/>
    <w:link w:val="Titre2Car"/>
    <w:semiHidden/>
    <w:unhideWhenUsed/>
    <w:qFormat/>
    <w:rsid w:val="00265B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505DC"/>
    <w:pPr>
      <w:tabs>
        <w:tab w:val="center" w:pos="4536"/>
        <w:tab w:val="right" w:pos="9072"/>
      </w:tabs>
    </w:pPr>
  </w:style>
  <w:style w:type="paragraph" w:styleId="Pieddepage">
    <w:name w:val="footer"/>
    <w:basedOn w:val="Normal"/>
    <w:link w:val="PieddepageCar"/>
    <w:uiPriority w:val="99"/>
    <w:qFormat/>
    <w:rsid w:val="005E2451"/>
    <w:pPr>
      <w:tabs>
        <w:tab w:val="center" w:pos="4536"/>
        <w:tab w:val="right" w:pos="9072"/>
      </w:tabs>
      <w:spacing w:before="0" w:after="0"/>
      <w:jc w:val="left"/>
    </w:pPr>
    <w:rPr>
      <w:color w:val="493422"/>
      <w:sz w:val="16"/>
    </w:rPr>
  </w:style>
  <w:style w:type="table" w:styleId="Grilledutableau">
    <w:name w:val="Table Grid"/>
    <w:basedOn w:val="TableauNormal"/>
    <w:rsid w:val="008F4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F5414"/>
  </w:style>
  <w:style w:type="paragraph" w:styleId="Textedebulles">
    <w:name w:val="Balloon Text"/>
    <w:basedOn w:val="Normal"/>
    <w:link w:val="TextedebullesCar"/>
    <w:rsid w:val="0055516B"/>
    <w:rPr>
      <w:rFonts w:ascii="Tahoma" w:hAnsi="Tahoma" w:cs="Tahoma"/>
      <w:sz w:val="16"/>
      <w:szCs w:val="16"/>
    </w:rPr>
  </w:style>
  <w:style w:type="character" w:customStyle="1" w:styleId="TextedebullesCar">
    <w:name w:val="Texte de bulles Car"/>
    <w:basedOn w:val="Policepardfaut"/>
    <w:link w:val="Textedebulles"/>
    <w:rsid w:val="0055516B"/>
    <w:rPr>
      <w:rFonts w:ascii="Tahoma" w:hAnsi="Tahoma" w:cs="Tahoma"/>
      <w:sz w:val="16"/>
      <w:szCs w:val="16"/>
    </w:rPr>
  </w:style>
  <w:style w:type="character" w:styleId="Lienhypertexte">
    <w:name w:val="Hyperlink"/>
    <w:basedOn w:val="Policepardfaut"/>
    <w:qFormat/>
    <w:rsid w:val="00607DE7"/>
    <w:rPr>
      <w:color w:val="A2BD30"/>
      <w:u w:val="single"/>
    </w:rPr>
  </w:style>
  <w:style w:type="character" w:styleId="Lienhypertextesuivivisit">
    <w:name w:val="FollowedHyperlink"/>
    <w:basedOn w:val="Policepardfaut"/>
    <w:rsid w:val="006B05A8"/>
    <w:rPr>
      <w:color w:val="800080"/>
      <w:u w:val="single"/>
    </w:rPr>
  </w:style>
  <w:style w:type="character" w:styleId="Textedelespacerserv">
    <w:name w:val="Placeholder Text"/>
    <w:basedOn w:val="Policepardfaut"/>
    <w:uiPriority w:val="99"/>
    <w:semiHidden/>
    <w:rsid w:val="00315244"/>
    <w:rPr>
      <w:color w:val="808080"/>
    </w:rPr>
  </w:style>
  <w:style w:type="paragraph" w:styleId="Titre">
    <w:name w:val="Title"/>
    <w:basedOn w:val="Normal"/>
    <w:next w:val="Normal"/>
    <w:link w:val="TitreCar"/>
    <w:qFormat/>
    <w:rsid w:val="00265B6D"/>
    <w:pPr>
      <w:spacing w:before="0" w:after="0"/>
      <w:contextualSpacing/>
      <w:jc w:val="right"/>
    </w:pPr>
    <w:rPr>
      <w:rFonts w:eastAsiaTheme="majorEastAsia" w:cstheme="majorBidi"/>
      <w:b/>
      <w:color w:val="DC931A"/>
      <w:spacing w:val="5"/>
      <w:kern w:val="28"/>
      <w:sz w:val="36"/>
      <w:szCs w:val="52"/>
    </w:rPr>
  </w:style>
  <w:style w:type="character" w:customStyle="1" w:styleId="TitreCar">
    <w:name w:val="Titre Car"/>
    <w:basedOn w:val="Policepardfaut"/>
    <w:link w:val="Titre"/>
    <w:rsid w:val="00265B6D"/>
    <w:rPr>
      <w:rFonts w:ascii="Verdana" w:eastAsiaTheme="majorEastAsia" w:hAnsi="Verdana" w:cstheme="majorBidi"/>
      <w:b/>
      <w:color w:val="DC931A"/>
      <w:spacing w:val="5"/>
      <w:kern w:val="28"/>
      <w:sz w:val="36"/>
      <w:szCs w:val="52"/>
    </w:rPr>
  </w:style>
  <w:style w:type="character" w:styleId="Accentuation">
    <w:name w:val="Emphasis"/>
    <w:basedOn w:val="Policepardfaut"/>
    <w:uiPriority w:val="20"/>
    <w:qFormat/>
    <w:rsid w:val="008C0C1B"/>
    <w:rPr>
      <w:rFonts w:ascii="Verdana" w:hAnsi="Verdana"/>
      <w:i/>
      <w:iCs/>
      <w:color w:val="493422"/>
      <w:spacing w:val="120"/>
      <w:sz w:val="18"/>
    </w:rPr>
  </w:style>
  <w:style w:type="paragraph" w:styleId="Sous-titre">
    <w:name w:val="Subtitle"/>
    <w:basedOn w:val="Normal"/>
    <w:next w:val="Normal"/>
    <w:link w:val="Sous-titreCar"/>
    <w:autoRedefine/>
    <w:qFormat/>
    <w:rsid w:val="00F935D5"/>
    <w:pPr>
      <w:numPr>
        <w:ilvl w:val="1"/>
      </w:numPr>
      <w:tabs>
        <w:tab w:val="right" w:pos="10773"/>
      </w:tabs>
      <w:spacing w:before="0" w:after="0"/>
      <w:jc w:val="left"/>
    </w:pPr>
    <w:rPr>
      <w:rFonts w:eastAsiaTheme="majorEastAsia" w:cstheme="majorBidi"/>
      <w:i/>
      <w:iCs/>
      <w:color w:val="493422"/>
      <w:spacing w:val="80"/>
      <w:sz w:val="18"/>
    </w:rPr>
  </w:style>
  <w:style w:type="character" w:customStyle="1" w:styleId="Sous-titreCar">
    <w:name w:val="Sous-titre Car"/>
    <w:basedOn w:val="Policepardfaut"/>
    <w:link w:val="Sous-titre"/>
    <w:rsid w:val="00F935D5"/>
    <w:rPr>
      <w:rFonts w:ascii="Verdana" w:eastAsiaTheme="majorEastAsia" w:hAnsi="Verdana" w:cstheme="majorBidi"/>
      <w:i/>
      <w:iCs/>
      <w:color w:val="493422"/>
      <w:spacing w:val="80"/>
      <w:sz w:val="18"/>
      <w:szCs w:val="24"/>
    </w:rPr>
  </w:style>
  <w:style w:type="character" w:customStyle="1" w:styleId="PieddepageCar">
    <w:name w:val="Pied de page Car"/>
    <w:basedOn w:val="Policepardfaut"/>
    <w:link w:val="Pieddepage"/>
    <w:uiPriority w:val="99"/>
    <w:rsid w:val="005E2451"/>
    <w:rPr>
      <w:rFonts w:ascii="Verdana" w:hAnsi="Verdana"/>
      <w:color w:val="493422"/>
      <w:sz w:val="16"/>
      <w:szCs w:val="24"/>
    </w:rPr>
  </w:style>
  <w:style w:type="paragraph" w:styleId="Paragraphedeliste">
    <w:name w:val="List Paragraph"/>
    <w:basedOn w:val="Normal"/>
    <w:uiPriority w:val="34"/>
    <w:qFormat/>
    <w:rsid w:val="008C0C1B"/>
    <w:pPr>
      <w:numPr>
        <w:numId w:val="2"/>
      </w:numPr>
      <w:tabs>
        <w:tab w:val="left" w:pos="284"/>
      </w:tabs>
    </w:pPr>
  </w:style>
  <w:style w:type="character" w:customStyle="1" w:styleId="Titre2Car">
    <w:name w:val="Titre 2 Car"/>
    <w:basedOn w:val="Policepardfaut"/>
    <w:link w:val="Titre2"/>
    <w:semiHidden/>
    <w:rsid w:val="00265B6D"/>
    <w:rPr>
      <w:rFonts w:asciiTheme="majorHAnsi" w:eastAsiaTheme="majorEastAsia" w:hAnsiTheme="majorHAnsi" w:cstheme="majorBidi"/>
      <w:b/>
      <w:bCs/>
      <w:color w:val="4F81BD" w:themeColor="accent1"/>
      <w:sz w:val="26"/>
      <w:szCs w:val="26"/>
    </w:rPr>
  </w:style>
  <w:style w:type="paragraph" w:styleId="Citation">
    <w:name w:val="Quote"/>
    <w:basedOn w:val="Normal"/>
    <w:next w:val="Normal"/>
    <w:link w:val="CitationCar"/>
    <w:uiPriority w:val="29"/>
    <w:rsid w:val="00F935D5"/>
    <w:pPr>
      <w:spacing w:before="120" w:after="120"/>
    </w:pPr>
    <w:rPr>
      <w:i/>
      <w:iCs/>
    </w:rPr>
  </w:style>
  <w:style w:type="character" w:customStyle="1" w:styleId="CitationCar">
    <w:name w:val="Citation Car"/>
    <w:basedOn w:val="Policepardfaut"/>
    <w:link w:val="Citation"/>
    <w:uiPriority w:val="29"/>
    <w:rsid w:val="00F935D5"/>
    <w:rPr>
      <w:rFonts w:ascii="Verdana" w:hAnsi="Verdana"/>
      <w:i/>
      <w:iCs/>
      <w:szCs w:val="24"/>
    </w:rPr>
  </w:style>
  <w:style w:type="paragraph" w:customStyle="1" w:styleId="Motscls">
    <w:name w:val="Mots clés"/>
    <w:basedOn w:val="Normal"/>
    <w:link w:val="MotsclsCar"/>
    <w:qFormat/>
    <w:rsid w:val="00F935D5"/>
    <w:pPr>
      <w:pBdr>
        <w:top w:val="single" w:sz="8" w:space="2" w:color="493422"/>
        <w:left w:val="single" w:sz="8" w:space="4" w:color="493422"/>
        <w:bottom w:val="single" w:sz="8" w:space="2" w:color="493422"/>
        <w:right w:val="single" w:sz="8" w:space="4" w:color="493422"/>
      </w:pBdr>
      <w:jc w:val="center"/>
    </w:pPr>
    <w:rPr>
      <w:i/>
      <w:szCs w:val="18"/>
    </w:rPr>
  </w:style>
  <w:style w:type="paragraph" w:styleId="Sansinterligne">
    <w:name w:val="No Spacing"/>
    <w:uiPriority w:val="1"/>
    <w:qFormat/>
    <w:rsid w:val="00F935D5"/>
    <w:pPr>
      <w:jc w:val="both"/>
    </w:pPr>
    <w:rPr>
      <w:rFonts w:ascii="Verdana" w:hAnsi="Verdana"/>
      <w:sz w:val="16"/>
      <w:szCs w:val="24"/>
    </w:rPr>
  </w:style>
  <w:style w:type="character" w:customStyle="1" w:styleId="MotsclsCar">
    <w:name w:val="Mots clés Car"/>
    <w:basedOn w:val="Policepardfaut"/>
    <w:link w:val="Motscls"/>
    <w:rsid w:val="00F935D5"/>
    <w:rPr>
      <w:rFonts w:ascii="Verdana" w:hAnsi="Verdana"/>
      <w:i/>
      <w:szCs w:val="18"/>
    </w:rPr>
  </w:style>
  <w:style w:type="paragraph" w:customStyle="1" w:styleId="Intro">
    <w:name w:val="Intro"/>
    <w:basedOn w:val="Citation"/>
    <w:link w:val="IntroCar"/>
    <w:qFormat/>
    <w:rsid w:val="00654446"/>
  </w:style>
  <w:style w:type="character" w:customStyle="1" w:styleId="IntroCar">
    <w:name w:val="Intro Car"/>
    <w:basedOn w:val="CitationCar"/>
    <w:link w:val="Intro"/>
    <w:rsid w:val="00654446"/>
    <w:rPr>
      <w:rFonts w:ascii="Verdana" w:hAnsi="Verdana"/>
      <w:i/>
      <w:iCs/>
      <w:szCs w:val="24"/>
    </w:rPr>
  </w:style>
  <w:style w:type="paragraph" w:styleId="Date">
    <w:name w:val="Date"/>
    <w:basedOn w:val="Normal"/>
    <w:next w:val="Normal"/>
    <w:link w:val="DateCar"/>
    <w:rsid w:val="004D4113"/>
  </w:style>
  <w:style w:type="character" w:customStyle="1" w:styleId="DateCar">
    <w:name w:val="Date Car"/>
    <w:basedOn w:val="Policepardfaut"/>
    <w:link w:val="Date"/>
    <w:rsid w:val="004D4113"/>
    <w:rPr>
      <w:rFonts w:ascii="Verdana" w:hAnsi="Verdana"/>
      <w:szCs w:val="24"/>
    </w:rPr>
  </w:style>
  <w:style w:type="paragraph" w:styleId="NormalWeb">
    <w:name w:val="Normal (Web)"/>
    <w:basedOn w:val="Normal"/>
    <w:uiPriority w:val="99"/>
    <w:unhideWhenUsed/>
    <w:rsid w:val="006C6E96"/>
    <w:pPr>
      <w:spacing w:before="100" w:beforeAutospacing="1" w:after="100" w:afterAutospacing="1"/>
      <w:jc w:val="left"/>
    </w:pPr>
    <w:rPr>
      <w:rFonts w:ascii="Times New Roman" w:hAnsi="Times New Roman"/>
      <w:sz w:val="24"/>
    </w:rPr>
  </w:style>
  <w:style w:type="character" w:styleId="lev">
    <w:name w:val="Strong"/>
    <w:basedOn w:val="Policepardfaut"/>
    <w:uiPriority w:val="22"/>
    <w:qFormat/>
    <w:rsid w:val="006C6E96"/>
    <w:rPr>
      <w:b/>
      <w:bCs/>
    </w:rPr>
  </w:style>
  <w:style w:type="paragraph" w:customStyle="1" w:styleId="rtejustify">
    <w:name w:val="rtejustify"/>
    <w:basedOn w:val="Normal"/>
    <w:rsid w:val="006069CA"/>
    <w:pPr>
      <w:spacing w:before="100" w:beforeAutospacing="1" w:after="100" w:afterAutospacing="1"/>
      <w:jc w:val="left"/>
    </w:pPr>
    <w:rPr>
      <w:rFonts w:ascii="Times New Roman" w:hAnsi="Times New Roman"/>
      <w:sz w:val="24"/>
    </w:rPr>
  </w:style>
  <w:style w:type="paragraph" w:customStyle="1" w:styleId="Default">
    <w:name w:val="Default"/>
    <w:rsid w:val="006069CA"/>
    <w:pPr>
      <w:autoSpaceDE w:val="0"/>
      <w:autoSpaceDN w:val="0"/>
      <w:adjustRightInd w:val="0"/>
    </w:pPr>
    <w:rPr>
      <w:rFonts w:ascii="Calibri" w:hAnsi="Calibri" w:cs="Calibri"/>
      <w:color w:val="000000"/>
      <w:sz w:val="24"/>
      <w:szCs w:val="24"/>
    </w:rPr>
  </w:style>
  <w:style w:type="paragraph" w:customStyle="1" w:styleId="rtecenter">
    <w:name w:val="rtecenter"/>
    <w:basedOn w:val="Normal"/>
    <w:rsid w:val="00242D6B"/>
    <w:pPr>
      <w:spacing w:before="100" w:beforeAutospacing="1" w:after="100" w:afterAutospacing="1"/>
      <w:jc w:val="left"/>
    </w:pPr>
    <w:rPr>
      <w:rFonts w:ascii="Times New Roman" w:hAnsi="Times New Roman"/>
      <w:sz w:val="24"/>
    </w:rPr>
  </w:style>
  <w:style w:type="table" w:styleId="Grillemoyenne1-Accent3">
    <w:name w:val="Medium Grid 1 Accent 3"/>
    <w:basedOn w:val="TableauNormal"/>
    <w:uiPriority w:val="67"/>
    <w:rsid w:val="0097536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8359">
      <w:bodyDiv w:val="1"/>
      <w:marLeft w:val="0"/>
      <w:marRight w:val="0"/>
      <w:marTop w:val="0"/>
      <w:marBottom w:val="0"/>
      <w:divBdr>
        <w:top w:val="none" w:sz="0" w:space="0" w:color="auto"/>
        <w:left w:val="none" w:sz="0" w:space="0" w:color="auto"/>
        <w:bottom w:val="none" w:sz="0" w:space="0" w:color="auto"/>
        <w:right w:val="none" w:sz="0" w:space="0" w:color="auto"/>
      </w:divBdr>
      <w:divsChild>
        <w:div w:id="1810778277">
          <w:marLeft w:val="0"/>
          <w:marRight w:val="0"/>
          <w:marTop w:val="0"/>
          <w:marBottom w:val="0"/>
          <w:divBdr>
            <w:top w:val="none" w:sz="0" w:space="0" w:color="auto"/>
            <w:left w:val="none" w:sz="0" w:space="0" w:color="auto"/>
            <w:bottom w:val="none" w:sz="0" w:space="0" w:color="auto"/>
            <w:right w:val="none" w:sz="0" w:space="0" w:color="auto"/>
          </w:divBdr>
          <w:divsChild>
            <w:div w:id="2035686558">
              <w:marLeft w:val="0"/>
              <w:marRight w:val="0"/>
              <w:marTop w:val="0"/>
              <w:marBottom w:val="0"/>
              <w:divBdr>
                <w:top w:val="none" w:sz="0" w:space="0" w:color="auto"/>
                <w:left w:val="none" w:sz="0" w:space="0" w:color="auto"/>
                <w:bottom w:val="none" w:sz="0" w:space="0" w:color="auto"/>
                <w:right w:val="none" w:sz="0" w:space="0" w:color="auto"/>
              </w:divBdr>
              <w:divsChild>
                <w:div w:id="987856571">
                  <w:marLeft w:val="0"/>
                  <w:marRight w:val="0"/>
                  <w:marTop w:val="0"/>
                  <w:marBottom w:val="0"/>
                  <w:divBdr>
                    <w:top w:val="none" w:sz="0" w:space="0" w:color="auto"/>
                    <w:left w:val="none" w:sz="0" w:space="0" w:color="auto"/>
                    <w:bottom w:val="none" w:sz="0" w:space="0" w:color="auto"/>
                    <w:right w:val="none" w:sz="0" w:space="0" w:color="auto"/>
                  </w:divBdr>
                  <w:divsChild>
                    <w:div w:id="454639722">
                      <w:marLeft w:val="0"/>
                      <w:marRight w:val="0"/>
                      <w:marTop w:val="0"/>
                      <w:marBottom w:val="0"/>
                      <w:divBdr>
                        <w:top w:val="none" w:sz="0" w:space="0" w:color="auto"/>
                        <w:left w:val="none" w:sz="0" w:space="0" w:color="auto"/>
                        <w:bottom w:val="none" w:sz="0" w:space="0" w:color="auto"/>
                        <w:right w:val="none" w:sz="0" w:space="0" w:color="auto"/>
                      </w:divBdr>
                      <w:divsChild>
                        <w:div w:id="1249390339">
                          <w:marLeft w:val="0"/>
                          <w:marRight w:val="0"/>
                          <w:marTop w:val="0"/>
                          <w:marBottom w:val="0"/>
                          <w:divBdr>
                            <w:top w:val="none" w:sz="0" w:space="0" w:color="auto"/>
                            <w:left w:val="none" w:sz="0" w:space="0" w:color="auto"/>
                            <w:bottom w:val="none" w:sz="0" w:space="0" w:color="auto"/>
                            <w:right w:val="none" w:sz="0" w:space="0" w:color="auto"/>
                          </w:divBdr>
                          <w:divsChild>
                            <w:div w:id="1914118035">
                              <w:marLeft w:val="0"/>
                              <w:marRight w:val="0"/>
                              <w:marTop w:val="0"/>
                              <w:marBottom w:val="0"/>
                              <w:divBdr>
                                <w:top w:val="none" w:sz="0" w:space="0" w:color="auto"/>
                                <w:left w:val="none" w:sz="0" w:space="0" w:color="auto"/>
                                <w:bottom w:val="none" w:sz="0" w:space="0" w:color="auto"/>
                                <w:right w:val="none" w:sz="0" w:space="0" w:color="auto"/>
                              </w:divBdr>
                              <w:divsChild>
                                <w:div w:id="1176580623">
                                  <w:marLeft w:val="0"/>
                                  <w:marRight w:val="0"/>
                                  <w:marTop w:val="0"/>
                                  <w:marBottom w:val="0"/>
                                  <w:divBdr>
                                    <w:top w:val="none" w:sz="0" w:space="0" w:color="auto"/>
                                    <w:left w:val="none" w:sz="0" w:space="0" w:color="auto"/>
                                    <w:bottom w:val="none" w:sz="0" w:space="0" w:color="auto"/>
                                    <w:right w:val="none" w:sz="0" w:space="0" w:color="auto"/>
                                  </w:divBdr>
                                  <w:divsChild>
                                    <w:div w:id="1249389626">
                                      <w:marLeft w:val="0"/>
                                      <w:marRight w:val="0"/>
                                      <w:marTop w:val="0"/>
                                      <w:marBottom w:val="0"/>
                                      <w:divBdr>
                                        <w:top w:val="none" w:sz="0" w:space="0" w:color="auto"/>
                                        <w:left w:val="none" w:sz="0" w:space="0" w:color="auto"/>
                                        <w:bottom w:val="none" w:sz="0" w:space="0" w:color="auto"/>
                                        <w:right w:val="none" w:sz="0" w:space="0" w:color="auto"/>
                                      </w:divBdr>
                                      <w:divsChild>
                                        <w:div w:id="580021144">
                                          <w:marLeft w:val="0"/>
                                          <w:marRight w:val="0"/>
                                          <w:marTop w:val="0"/>
                                          <w:marBottom w:val="0"/>
                                          <w:divBdr>
                                            <w:top w:val="none" w:sz="0" w:space="0" w:color="auto"/>
                                            <w:left w:val="none" w:sz="0" w:space="0" w:color="auto"/>
                                            <w:bottom w:val="none" w:sz="0" w:space="0" w:color="auto"/>
                                            <w:right w:val="none" w:sz="0" w:space="0" w:color="auto"/>
                                          </w:divBdr>
                                          <w:divsChild>
                                            <w:div w:id="1606300847">
                                              <w:marLeft w:val="0"/>
                                              <w:marRight w:val="0"/>
                                              <w:marTop w:val="0"/>
                                              <w:marBottom w:val="0"/>
                                              <w:divBdr>
                                                <w:top w:val="none" w:sz="0" w:space="0" w:color="auto"/>
                                                <w:left w:val="none" w:sz="0" w:space="0" w:color="auto"/>
                                                <w:bottom w:val="none" w:sz="0" w:space="0" w:color="auto"/>
                                                <w:right w:val="none" w:sz="0" w:space="0" w:color="auto"/>
                                              </w:divBdr>
                                              <w:divsChild>
                                                <w:div w:id="1393192169">
                                                  <w:marLeft w:val="0"/>
                                                  <w:marRight w:val="0"/>
                                                  <w:marTop w:val="0"/>
                                                  <w:marBottom w:val="0"/>
                                                  <w:divBdr>
                                                    <w:top w:val="none" w:sz="0" w:space="0" w:color="auto"/>
                                                    <w:left w:val="none" w:sz="0" w:space="0" w:color="auto"/>
                                                    <w:bottom w:val="none" w:sz="0" w:space="0" w:color="auto"/>
                                                    <w:right w:val="none" w:sz="0" w:space="0" w:color="auto"/>
                                                  </w:divBdr>
                                                  <w:divsChild>
                                                    <w:div w:id="1823157600">
                                                      <w:marLeft w:val="0"/>
                                                      <w:marRight w:val="0"/>
                                                      <w:marTop w:val="0"/>
                                                      <w:marBottom w:val="0"/>
                                                      <w:divBdr>
                                                        <w:top w:val="none" w:sz="0" w:space="0" w:color="auto"/>
                                                        <w:left w:val="none" w:sz="0" w:space="0" w:color="auto"/>
                                                        <w:bottom w:val="none" w:sz="0" w:space="0" w:color="auto"/>
                                                        <w:right w:val="none" w:sz="0" w:space="0" w:color="auto"/>
                                                      </w:divBdr>
                                                      <w:divsChild>
                                                        <w:div w:id="9949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8311">
      <w:bodyDiv w:val="1"/>
      <w:marLeft w:val="0"/>
      <w:marRight w:val="0"/>
      <w:marTop w:val="0"/>
      <w:marBottom w:val="0"/>
      <w:divBdr>
        <w:top w:val="none" w:sz="0" w:space="0" w:color="auto"/>
        <w:left w:val="none" w:sz="0" w:space="0" w:color="auto"/>
        <w:bottom w:val="none" w:sz="0" w:space="0" w:color="auto"/>
        <w:right w:val="none" w:sz="0" w:space="0" w:color="auto"/>
      </w:divBdr>
      <w:divsChild>
        <w:div w:id="847065455">
          <w:marLeft w:val="0"/>
          <w:marRight w:val="0"/>
          <w:marTop w:val="0"/>
          <w:marBottom w:val="0"/>
          <w:divBdr>
            <w:top w:val="none" w:sz="0" w:space="0" w:color="auto"/>
            <w:left w:val="none" w:sz="0" w:space="0" w:color="auto"/>
            <w:bottom w:val="none" w:sz="0" w:space="0" w:color="auto"/>
            <w:right w:val="none" w:sz="0" w:space="0" w:color="auto"/>
          </w:divBdr>
        </w:div>
        <w:div w:id="229972862">
          <w:marLeft w:val="0"/>
          <w:marRight w:val="0"/>
          <w:marTop w:val="0"/>
          <w:marBottom w:val="0"/>
          <w:divBdr>
            <w:top w:val="none" w:sz="0" w:space="0" w:color="auto"/>
            <w:left w:val="none" w:sz="0" w:space="0" w:color="auto"/>
            <w:bottom w:val="none" w:sz="0" w:space="0" w:color="auto"/>
            <w:right w:val="none" w:sz="0" w:space="0" w:color="auto"/>
          </w:divBdr>
        </w:div>
        <w:div w:id="1306357034">
          <w:marLeft w:val="0"/>
          <w:marRight w:val="0"/>
          <w:marTop w:val="0"/>
          <w:marBottom w:val="0"/>
          <w:divBdr>
            <w:top w:val="none" w:sz="0" w:space="0" w:color="auto"/>
            <w:left w:val="none" w:sz="0" w:space="0" w:color="auto"/>
            <w:bottom w:val="none" w:sz="0" w:space="0" w:color="auto"/>
            <w:right w:val="none" w:sz="0" w:space="0" w:color="auto"/>
          </w:divBdr>
        </w:div>
        <w:div w:id="147093563">
          <w:marLeft w:val="0"/>
          <w:marRight w:val="0"/>
          <w:marTop w:val="0"/>
          <w:marBottom w:val="0"/>
          <w:divBdr>
            <w:top w:val="none" w:sz="0" w:space="0" w:color="auto"/>
            <w:left w:val="none" w:sz="0" w:space="0" w:color="auto"/>
            <w:bottom w:val="none" w:sz="0" w:space="0" w:color="auto"/>
            <w:right w:val="none" w:sz="0" w:space="0" w:color="auto"/>
          </w:divBdr>
        </w:div>
      </w:divsChild>
    </w:div>
    <w:div w:id="353189338">
      <w:bodyDiv w:val="1"/>
      <w:marLeft w:val="0"/>
      <w:marRight w:val="0"/>
      <w:marTop w:val="0"/>
      <w:marBottom w:val="0"/>
      <w:divBdr>
        <w:top w:val="none" w:sz="0" w:space="0" w:color="auto"/>
        <w:left w:val="none" w:sz="0" w:space="0" w:color="auto"/>
        <w:bottom w:val="none" w:sz="0" w:space="0" w:color="auto"/>
        <w:right w:val="none" w:sz="0" w:space="0" w:color="auto"/>
      </w:divBdr>
    </w:div>
    <w:div w:id="528954032">
      <w:bodyDiv w:val="1"/>
      <w:marLeft w:val="0"/>
      <w:marRight w:val="0"/>
      <w:marTop w:val="0"/>
      <w:marBottom w:val="0"/>
      <w:divBdr>
        <w:top w:val="none" w:sz="0" w:space="0" w:color="auto"/>
        <w:left w:val="none" w:sz="0" w:space="0" w:color="auto"/>
        <w:bottom w:val="none" w:sz="0" w:space="0" w:color="auto"/>
        <w:right w:val="none" w:sz="0" w:space="0" w:color="auto"/>
      </w:divBdr>
    </w:div>
    <w:div w:id="590048741">
      <w:bodyDiv w:val="1"/>
      <w:marLeft w:val="0"/>
      <w:marRight w:val="0"/>
      <w:marTop w:val="0"/>
      <w:marBottom w:val="0"/>
      <w:divBdr>
        <w:top w:val="none" w:sz="0" w:space="0" w:color="auto"/>
        <w:left w:val="none" w:sz="0" w:space="0" w:color="auto"/>
        <w:bottom w:val="none" w:sz="0" w:space="0" w:color="auto"/>
        <w:right w:val="none" w:sz="0" w:space="0" w:color="auto"/>
      </w:divBdr>
    </w:div>
    <w:div w:id="724255884">
      <w:bodyDiv w:val="1"/>
      <w:marLeft w:val="0"/>
      <w:marRight w:val="0"/>
      <w:marTop w:val="0"/>
      <w:marBottom w:val="0"/>
      <w:divBdr>
        <w:top w:val="none" w:sz="0" w:space="0" w:color="auto"/>
        <w:left w:val="none" w:sz="0" w:space="0" w:color="auto"/>
        <w:bottom w:val="none" w:sz="0" w:space="0" w:color="auto"/>
        <w:right w:val="none" w:sz="0" w:space="0" w:color="auto"/>
      </w:divBdr>
      <w:divsChild>
        <w:div w:id="1818064835">
          <w:marLeft w:val="0"/>
          <w:marRight w:val="0"/>
          <w:marTop w:val="0"/>
          <w:marBottom w:val="0"/>
          <w:divBdr>
            <w:top w:val="none" w:sz="0" w:space="0" w:color="auto"/>
            <w:left w:val="none" w:sz="0" w:space="0" w:color="auto"/>
            <w:bottom w:val="none" w:sz="0" w:space="0" w:color="auto"/>
            <w:right w:val="none" w:sz="0" w:space="0" w:color="auto"/>
          </w:divBdr>
        </w:div>
        <w:div w:id="666396780">
          <w:marLeft w:val="0"/>
          <w:marRight w:val="0"/>
          <w:marTop w:val="0"/>
          <w:marBottom w:val="0"/>
          <w:divBdr>
            <w:top w:val="none" w:sz="0" w:space="0" w:color="auto"/>
            <w:left w:val="none" w:sz="0" w:space="0" w:color="auto"/>
            <w:bottom w:val="none" w:sz="0" w:space="0" w:color="auto"/>
            <w:right w:val="none" w:sz="0" w:space="0" w:color="auto"/>
          </w:divBdr>
        </w:div>
        <w:div w:id="299268235">
          <w:marLeft w:val="0"/>
          <w:marRight w:val="0"/>
          <w:marTop w:val="0"/>
          <w:marBottom w:val="0"/>
          <w:divBdr>
            <w:top w:val="none" w:sz="0" w:space="0" w:color="auto"/>
            <w:left w:val="none" w:sz="0" w:space="0" w:color="auto"/>
            <w:bottom w:val="none" w:sz="0" w:space="0" w:color="auto"/>
            <w:right w:val="none" w:sz="0" w:space="0" w:color="auto"/>
          </w:divBdr>
        </w:div>
        <w:div w:id="347875205">
          <w:marLeft w:val="0"/>
          <w:marRight w:val="0"/>
          <w:marTop w:val="0"/>
          <w:marBottom w:val="0"/>
          <w:divBdr>
            <w:top w:val="none" w:sz="0" w:space="0" w:color="auto"/>
            <w:left w:val="none" w:sz="0" w:space="0" w:color="auto"/>
            <w:bottom w:val="none" w:sz="0" w:space="0" w:color="auto"/>
            <w:right w:val="none" w:sz="0" w:space="0" w:color="auto"/>
          </w:divBdr>
        </w:div>
      </w:divsChild>
    </w:div>
    <w:div w:id="1169373456">
      <w:bodyDiv w:val="1"/>
      <w:marLeft w:val="0"/>
      <w:marRight w:val="0"/>
      <w:marTop w:val="0"/>
      <w:marBottom w:val="0"/>
      <w:divBdr>
        <w:top w:val="none" w:sz="0" w:space="0" w:color="auto"/>
        <w:left w:val="none" w:sz="0" w:space="0" w:color="auto"/>
        <w:bottom w:val="none" w:sz="0" w:space="0" w:color="auto"/>
        <w:right w:val="none" w:sz="0" w:space="0" w:color="auto"/>
      </w:divBdr>
      <w:divsChild>
        <w:div w:id="1190223483">
          <w:marLeft w:val="0"/>
          <w:marRight w:val="0"/>
          <w:marTop w:val="0"/>
          <w:marBottom w:val="0"/>
          <w:divBdr>
            <w:top w:val="none" w:sz="0" w:space="0" w:color="auto"/>
            <w:left w:val="none" w:sz="0" w:space="0" w:color="auto"/>
            <w:bottom w:val="none" w:sz="0" w:space="0" w:color="auto"/>
            <w:right w:val="none" w:sz="0" w:space="0" w:color="auto"/>
          </w:divBdr>
          <w:divsChild>
            <w:div w:id="1043361141">
              <w:marLeft w:val="0"/>
              <w:marRight w:val="0"/>
              <w:marTop w:val="0"/>
              <w:marBottom w:val="0"/>
              <w:divBdr>
                <w:top w:val="none" w:sz="0" w:space="0" w:color="auto"/>
                <w:left w:val="none" w:sz="0" w:space="0" w:color="auto"/>
                <w:bottom w:val="none" w:sz="0" w:space="0" w:color="auto"/>
                <w:right w:val="none" w:sz="0" w:space="0" w:color="auto"/>
              </w:divBdr>
            </w:div>
            <w:div w:id="10456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4007">
      <w:bodyDiv w:val="1"/>
      <w:marLeft w:val="0"/>
      <w:marRight w:val="0"/>
      <w:marTop w:val="0"/>
      <w:marBottom w:val="0"/>
      <w:divBdr>
        <w:top w:val="none" w:sz="0" w:space="0" w:color="auto"/>
        <w:left w:val="none" w:sz="0" w:space="0" w:color="auto"/>
        <w:bottom w:val="none" w:sz="0" w:space="0" w:color="auto"/>
        <w:right w:val="none" w:sz="0" w:space="0" w:color="auto"/>
      </w:divBdr>
    </w:div>
    <w:div w:id="1978141469">
      <w:bodyDiv w:val="1"/>
      <w:marLeft w:val="0"/>
      <w:marRight w:val="0"/>
      <w:marTop w:val="0"/>
      <w:marBottom w:val="0"/>
      <w:divBdr>
        <w:top w:val="none" w:sz="0" w:space="0" w:color="auto"/>
        <w:left w:val="none" w:sz="0" w:space="0" w:color="auto"/>
        <w:bottom w:val="none" w:sz="0" w:space="0" w:color="auto"/>
        <w:right w:val="none" w:sz="0" w:space="0" w:color="auto"/>
      </w:divBdr>
      <w:divsChild>
        <w:div w:id="1777405846">
          <w:marLeft w:val="0"/>
          <w:marRight w:val="0"/>
          <w:marTop w:val="0"/>
          <w:marBottom w:val="0"/>
          <w:divBdr>
            <w:top w:val="none" w:sz="0" w:space="0" w:color="auto"/>
            <w:left w:val="none" w:sz="0" w:space="0" w:color="auto"/>
            <w:bottom w:val="none" w:sz="0" w:space="0" w:color="auto"/>
            <w:right w:val="none" w:sz="0" w:space="0" w:color="auto"/>
          </w:divBdr>
          <w:divsChild>
            <w:div w:id="678392889">
              <w:marLeft w:val="0"/>
              <w:marRight w:val="0"/>
              <w:marTop w:val="0"/>
              <w:marBottom w:val="0"/>
              <w:divBdr>
                <w:top w:val="none" w:sz="0" w:space="0" w:color="auto"/>
                <w:left w:val="none" w:sz="0" w:space="0" w:color="auto"/>
                <w:bottom w:val="none" w:sz="0" w:space="0" w:color="auto"/>
                <w:right w:val="none" w:sz="0" w:space="0" w:color="auto"/>
              </w:divBdr>
              <w:divsChild>
                <w:div w:id="978532604">
                  <w:marLeft w:val="0"/>
                  <w:marRight w:val="0"/>
                  <w:marTop w:val="0"/>
                  <w:marBottom w:val="0"/>
                  <w:divBdr>
                    <w:top w:val="none" w:sz="0" w:space="0" w:color="auto"/>
                    <w:left w:val="none" w:sz="0" w:space="0" w:color="auto"/>
                    <w:bottom w:val="none" w:sz="0" w:space="0" w:color="auto"/>
                    <w:right w:val="none" w:sz="0" w:space="0" w:color="auto"/>
                  </w:divBdr>
                  <w:divsChild>
                    <w:div w:id="9080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OYENS%20GENERAUX\Organisation%20CDG\Mod&#232;les%20de%20documents\modele%20Sa'fich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1C79A-3572-4519-AE6B-B1450957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Sa'fiche</Template>
  <TotalTime>310</TotalTime>
  <Pages>9</Pages>
  <Words>2940</Words>
  <Characters>16718</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TITRE</vt:lpstr>
    </vt:vector>
  </TitlesOfParts>
  <Company>Cdg61</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Anne Sophie</dc:creator>
  <cp:lastModifiedBy>Thomas LIMOSIN</cp:lastModifiedBy>
  <cp:revision>13</cp:revision>
  <cp:lastPrinted>2019-07-19T09:32:00Z</cp:lastPrinted>
  <dcterms:created xsi:type="dcterms:W3CDTF">2020-02-24T15:41:00Z</dcterms:created>
  <dcterms:modified xsi:type="dcterms:W3CDTF">2020-03-02T16:17:00Z</dcterms:modified>
</cp:coreProperties>
</file>