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2F58" w14:textId="77777777" w:rsidR="00607DE7" w:rsidRDefault="002B088F" w:rsidP="00607DE7">
      <w:r>
        <w:rPr>
          <w:noProof/>
          <w:lang w:eastAsia="en-US"/>
        </w:rPr>
        <w:pict w14:anchorId="6694B828">
          <v:shapetype id="_x0000_t202" coordsize="21600,21600" o:spt="202" path="m,l,21600r21600,l21600,xe">
            <v:stroke joinstyle="miter"/>
            <v:path gradientshapeok="t" o:connecttype="rect"/>
          </v:shapetype>
          <v:shape id="_x0000_s1051" type="#_x0000_t202" style="position:absolute;left:0;text-align:left;margin-left:172.5pt;margin-top:4.5pt;width:390.75pt;height:93pt;z-index:251662336;mso-position-horizontal-relative:page;mso-position-vertical-relative:page;mso-width-relative:margin;mso-height-relative:margin;v-text-anchor:middle" filled="f" stroked="f" strokecolor="#1f497d [3215]">
            <v:textbox style="mso-next-textbox:#_x0000_s1051">
              <w:txbxContent>
                <w:p w14:paraId="560EC50E" w14:textId="77777777" w:rsidR="00097D55" w:rsidRDefault="00097D55" w:rsidP="00B078FC">
                  <w:pPr>
                    <w:pStyle w:val="Titre"/>
                    <w:jc w:val="center"/>
                  </w:pPr>
                  <w:r>
                    <w:rPr>
                      <w:sz w:val="96"/>
                    </w:rPr>
                    <w:t>C</w:t>
                  </w:r>
                  <w:r>
                    <w:t>ertificat individuel pour</w:t>
                  </w:r>
                </w:p>
                <w:p w14:paraId="0FAA7CE3" w14:textId="77777777" w:rsidR="00097D55" w:rsidRDefault="00097D55" w:rsidP="005E2451">
                  <w:pPr>
                    <w:pStyle w:val="Titre"/>
                  </w:pPr>
                  <w:r>
                    <w:t>les produits phytopharmaceutiques</w:t>
                  </w:r>
                </w:p>
              </w:txbxContent>
            </v:textbox>
            <w10:wrap anchorx="page" anchory="page"/>
            <w10:anchorlock/>
          </v:shape>
        </w:pict>
      </w:r>
    </w:p>
    <w:p w14:paraId="39E93B61" w14:textId="77777777" w:rsidR="00607DE7" w:rsidRDefault="00607DE7" w:rsidP="00607DE7"/>
    <w:p w14:paraId="4397CE2E" w14:textId="77777777" w:rsidR="008C0C1B" w:rsidRDefault="008C0C1B" w:rsidP="00607DE7"/>
    <w:p w14:paraId="31CDA1AA" w14:textId="77777777" w:rsidR="00607DE7" w:rsidRDefault="00607DE7" w:rsidP="00607DE7"/>
    <w:p w14:paraId="38BFC043" w14:textId="77777777" w:rsidR="00265B6D" w:rsidRDefault="00265B6D" w:rsidP="00F935D5">
      <w:pPr>
        <w:pStyle w:val="Sansinterligne"/>
      </w:pPr>
    </w:p>
    <w:p w14:paraId="2F3FAB73" w14:textId="77777777" w:rsidR="003F422B" w:rsidRDefault="00BE13E1" w:rsidP="003F422B">
      <w:pPr>
        <w:pStyle w:val="Intro"/>
      </w:pPr>
      <w:r>
        <w:rPr>
          <w:rFonts w:ascii="Arial" w:hAnsi="Arial" w:cs="Arial"/>
          <w:noProof/>
          <w:szCs w:val="20"/>
        </w:rPr>
        <w:drawing>
          <wp:anchor distT="0" distB="0" distL="114300" distR="114300" simplePos="0" relativeHeight="251664384" behindDoc="1" locked="0" layoutInCell="1" allowOverlap="1" wp14:anchorId="7269B5FD" wp14:editId="5C77AB7C">
            <wp:simplePos x="0" y="0"/>
            <wp:positionH relativeFrom="column">
              <wp:posOffset>5408930</wp:posOffset>
            </wp:positionH>
            <wp:positionV relativeFrom="paragraph">
              <wp:posOffset>137795</wp:posOffset>
            </wp:positionV>
            <wp:extent cx="1511300" cy="1133475"/>
            <wp:effectExtent l="19050" t="0" r="0" b="0"/>
            <wp:wrapTight wrapText="bothSides">
              <wp:wrapPolygon edited="0">
                <wp:start x="-272" y="0"/>
                <wp:lineTo x="-272" y="21418"/>
                <wp:lineTo x="21509" y="21418"/>
                <wp:lineTo x="21509" y="0"/>
                <wp:lineTo x="-272" y="0"/>
              </wp:wrapPolygon>
            </wp:wrapTight>
            <wp:docPr id="1" name="il_fi" descr="http://static.aujardin.info/cache/th/img9/produit-chimique-540x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aujardin.info/cache/th/img9/produit-chimique-540x405.jpg"/>
                    <pic:cNvPicPr>
                      <a:picLocks noChangeAspect="1" noChangeArrowheads="1"/>
                    </pic:cNvPicPr>
                  </pic:nvPicPr>
                  <pic:blipFill>
                    <a:blip r:embed="rId8" cstate="print"/>
                    <a:srcRect/>
                    <a:stretch>
                      <a:fillRect/>
                    </a:stretch>
                  </pic:blipFill>
                  <pic:spPr bwMode="auto">
                    <a:xfrm>
                      <a:off x="0" y="0"/>
                      <a:ext cx="1511300" cy="1133475"/>
                    </a:xfrm>
                    <a:prstGeom prst="rect">
                      <a:avLst/>
                    </a:prstGeom>
                    <a:noFill/>
                    <a:ln w="9525">
                      <a:noFill/>
                      <a:miter lim="800000"/>
                      <a:headEnd/>
                      <a:tailEnd/>
                    </a:ln>
                  </pic:spPr>
                </pic:pic>
              </a:graphicData>
            </a:graphic>
          </wp:anchor>
        </w:drawing>
      </w:r>
      <w:r w:rsidR="00BB342F">
        <w:t xml:space="preserve">Le Plan Ecophyto est un plan lancé en 2008 et rénové en 2015 qui réaffirme l’objectif de </w:t>
      </w:r>
      <w:r w:rsidR="00BB342F">
        <w:rPr>
          <w:b/>
        </w:rPr>
        <w:t>réduction de 50% du recours aux produits phytopharmaceutiques en France en 10 ans</w:t>
      </w:r>
      <w:r w:rsidR="00BB342F">
        <w:t xml:space="preserve">. L’axe principal de ce dispositif est la formation des professionnels concernés par les produits phytopharmaceutiques (utilisateurs, distributeurs et conseillers) à une utilisation responsable des pesticides, au bénéfice de l’environnement et de la santé humaine. </w:t>
      </w:r>
    </w:p>
    <w:p w14:paraId="38A11DD7" w14:textId="77777777" w:rsidR="0079781F" w:rsidRPr="0059086F" w:rsidRDefault="00BB342F" w:rsidP="003F422B">
      <w:pPr>
        <w:pStyle w:val="Intro"/>
      </w:pPr>
      <w:r>
        <w:t>Dans ce contexte le Certificat individuel produits phytopharmaceutiques, « </w:t>
      </w:r>
      <w:r w:rsidRPr="003F422B">
        <w:rPr>
          <w:b/>
        </w:rPr>
        <w:t>Certiphyto</w:t>
      </w:r>
      <w:r>
        <w:t> », est un document nominatif qui atteste de connaissances suffisantes pour utiliser les produits phytopharmaceutiques en sécurité et en réduire l’usage.</w:t>
      </w:r>
      <w:r>
        <w:rPr>
          <w:b/>
        </w:rPr>
        <w:t xml:space="preserve"> </w:t>
      </w:r>
    </w:p>
    <w:p w14:paraId="18028A63" w14:textId="77777777" w:rsidR="005D3616" w:rsidRDefault="005D3616" w:rsidP="00BF2BCF"/>
    <w:p w14:paraId="3483C42B" w14:textId="77777777" w:rsidR="008A2B38" w:rsidRDefault="008A2B38" w:rsidP="008A2B38">
      <w:pPr>
        <w:pStyle w:val="Titre1"/>
      </w:pPr>
      <w:r>
        <w:t>Qu’est-ce que le CERTIPHYTO ?</w:t>
      </w:r>
    </w:p>
    <w:p w14:paraId="3E09750C" w14:textId="77777777" w:rsidR="008A2B38" w:rsidRDefault="008A2B38" w:rsidP="008A2B38">
      <w:pPr>
        <w:rPr>
          <w:bCs/>
        </w:rPr>
      </w:pPr>
      <w:r w:rsidRPr="008A2B38">
        <w:rPr>
          <w:bCs/>
        </w:rPr>
        <w:t>Le certificat individuel</w:t>
      </w:r>
      <w:r w:rsidR="00690FB4">
        <w:rPr>
          <w:bCs/>
        </w:rPr>
        <w:t xml:space="preserve"> pour les produits phytopharmaceutiques</w:t>
      </w:r>
      <w:r>
        <w:rPr>
          <w:bCs/>
        </w:rPr>
        <w:t> :</w:t>
      </w:r>
    </w:p>
    <w:p w14:paraId="0BDC1585" w14:textId="77777777" w:rsidR="008A2B38" w:rsidRDefault="008A2B38" w:rsidP="008A2B38">
      <w:pPr>
        <w:pStyle w:val="Paragraphedeliste"/>
        <w:numPr>
          <w:ilvl w:val="0"/>
          <w:numId w:val="21"/>
        </w:numPr>
        <w:rPr>
          <w:bCs/>
        </w:rPr>
      </w:pPr>
      <w:r w:rsidRPr="008A2B38">
        <w:rPr>
          <w:bCs/>
        </w:rPr>
        <w:t xml:space="preserve">atteste de connaissances </w:t>
      </w:r>
      <w:r w:rsidR="003F422B">
        <w:rPr>
          <w:bCs/>
        </w:rPr>
        <w:t xml:space="preserve">pour encadrer, appliquer </w:t>
      </w:r>
      <w:r w:rsidRPr="008A2B38">
        <w:rPr>
          <w:bCs/>
        </w:rPr>
        <w:t>ou conseiller à l’utilisation des produits phytopharmaceutiques durant l’exercice d’une activité professionnelle</w:t>
      </w:r>
      <w:r>
        <w:rPr>
          <w:bCs/>
        </w:rPr>
        <w:t>,</w:t>
      </w:r>
    </w:p>
    <w:p w14:paraId="15323FB9" w14:textId="77777777" w:rsidR="008A2B38" w:rsidRPr="008A2B38" w:rsidRDefault="008A2B38" w:rsidP="008A2B38">
      <w:pPr>
        <w:pStyle w:val="Paragraphedeliste"/>
        <w:numPr>
          <w:ilvl w:val="0"/>
          <w:numId w:val="21"/>
        </w:numPr>
        <w:rPr>
          <w:bCs/>
        </w:rPr>
      </w:pPr>
      <w:r w:rsidRPr="008A2B38">
        <w:rPr>
          <w:bCs/>
        </w:rPr>
        <w:t>permet à son titulaire de réaliser des opérations en lien avec les produits phyt</w:t>
      </w:r>
      <w:r w:rsidR="00FA3B57">
        <w:rPr>
          <w:bCs/>
        </w:rPr>
        <w:t>opharmaceutiques</w:t>
      </w:r>
      <w:r w:rsidRPr="008A2B38">
        <w:rPr>
          <w:bCs/>
        </w:rPr>
        <w:t xml:space="preserve"> pour lesquelles le certificat a été établi.</w:t>
      </w:r>
    </w:p>
    <w:p w14:paraId="43C35CB8" w14:textId="77777777" w:rsidR="00736823" w:rsidRDefault="00736823" w:rsidP="00BF2BCF">
      <w:pPr>
        <w:rPr>
          <w:bCs/>
        </w:rPr>
      </w:pPr>
    </w:p>
    <w:p w14:paraId="38C8E7BE" w14:textId="77777777" w:rsidR="008A2B38" w:rsidRDefault="00736823" w:rsidP="00BF2BCF">
      <w:pPr>
        <w:rPr>
          <w:bCs/>
        </w:rPr>
      </w:pPr>
      <w:r>
        <w:rPr>
          <w:bCs/>
        </w:rPr>
        <w:t xml:space="preserve">Depuis le 03/10/2016, une nouvelle version du certificat individuel (appelé </w:t>
      </w:r>
      <w:r w:rsidRPr="00882AFA">
        <w:rPr>
          <w:b/>
          <w:bCs/>
        </w:rPr>
        <w:t>Certiphyto V2</w:t>
      </w:r>
      <w:r>
        <w:rPr>
          <w:bCs/>
        </w:rPr>
        <w:t>)</w:t>
      </w:r>
      <w:r w:rsidR="00882AFA">
        <w:rPr>
          <w:bCs/>
        </w:rPr>
        <w:t xml:space="preserve"> est en vigueur. Les certificats délivrés avant cette date restent toutefois </w:t>
      </w:r>
      <w:r w:rsidR="00882AFA" w:rsidRPr="00882AFA">
        <w:rPr>
          <w:bCs/>
          <w:u w:val="single"/>
        </w:rPr>
        <w:t>valides jusqu’à échéance</w:t>
      </w:r>
      <w:r w:rsidR="00882AFA">
        <w:rPr>
          <w:bCs/>
        </w:rPr>
        <w:t>.</w:t>
      </w:r>
    </w:p>
    <w:p w14:paraId="0E6F4941" w14:textId="77777777" w:rsidR="00C02DBA" w:rsidRPr="008A2B38" w:rsidRDefault="00C02DBA" w:rsidP="00BF2BCF">
      <w:pPr>
        <w:rPr>
          <w:bCs/>
        </w:rPr>
      </w:pPr>
      <w:r w:rsidRPr="00C02DBA">
        <w:rPr>
          <w:bCs/>
          <w:u w:val="single"/>
        </w:rPr>
        <w:t>Le certificat n’est pas exigé</w:t>
      </w:r>
      <w:r>
        <w:rPr>
          <w:bCs/>
        </w:rPr>
        <w:t xml:space="preserve"> pour les </w:t>
      </w:r>
      <w:r w:rsidRPr="00C02DBA">
        <w:rPr>
          <w:b/>
          <w:bCs/>
        </w:rPr>
        <w:t>médiateurs chimiques</w:t>
      </w:r>
      <w:r>
        <w:rPr>
          <w:bCs/>
        </w:rPr>
        <w:t xml:space="preserve"> (phéromones, kairomones, substances naturelles d’origine végétale, animale ou minérale).</w:t>
      </w:r>
    </w:p>
    <w:p w14:paraId="5E5A054C" w14:textId="77777777" w:rsidR="0059086F" w:rsidRDefault="000215A8" w:rsidP="000215A8">
      <w:pPr>
        <w:pStyle w:val="Titre1"/>
      </w:pPr>
      <w:bookmarkStart w:id="0" w:name="h2_ecophyto,-qu'est-ce-que-c'est-?"/>
      <w:bookmarkStart w:id="1" w:name="h2_ecophyto,-comment-ca-marche-?"/>
      <w:bookmarkStart w:id="2" w:name="h2_ecophyto,--qui-fait-quoi-?"/>
      <w:bookmarkEnd w:id="0"/>
      <w:bookmarkEnd w:id="1"/>
      <w:bookmarkEnd w:id="2"/>
      <w:r>
        <w:t>Qui est concerné ?</w:t>
      </w:r>
    </w:p>
    <w:p w14:paraId="3E8A27C6" w14:textId="77777777" w:rsidR="000657CA" w:rsidRDefault="000657CA" w:rsidP="000657CA">
      <w:pPr>
        <w:rPr>
          <w:bCs/>
        </w:rPr>
      </w:pPr>
      <w:r w:rsidRPr="000657CA">
        <w:rPr>
          <w:bCs/>
        </w:rPr>
        <w:t xml:space="preserve">Tous les professionnels qui travaillent avec les produits phytopharmaceutiques, quelle que soit leur fonction, </w:t>
      </w:r>
      <w:r w:rsidR="00801399" w:rsidRPr="000657CA">
        <w:rPr>
          <w:bCs/>
        </w:rPr>
        <w:t>quel que soit leur statut ou leur secteur</w:t>
      </w:r>
      <w:r w:rsidRPr="000657CA">
        <w:rPr>
          <w:bCs/>
        </w:rPr>
        <w:t xml:space="preserve"> d’activité</w:t>
      </w:r>
      <w:r>
        <w:rPr>
          <w:bCs/>
        </w:rPr>
        <w:t> :</w:t>
      </w:r>
    </w:p>
    <w:p w14:paraId="5524B7BC" w14:textId="77777777" w:rsidR="000657CA" w:rsidRDefault="000657CA" w:rsidP="001F0F47">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801399" w14:paraId="41BD09C5" w14:textId="77777777" w:rsidTr="00801399">
        <w:tc>
          <w:tcPr>
            <w:tcW w:w="5456" w:type="dxa"/>
          </w:tcPr>
          <w:p w14:paraId="7CA99B35" w14:textId="77777777" w:rsidR="00801399" w:rsidRPr="00801399" w:rsidRDefault="00801399" w:rsidP="00801399">
            <w:pPr>
              <w:rPr>
                <w:b/>
                <w:bCs/>
              </w:rPr>
            </w:pPr>
            <w:r w:rsidRPr="00801399">
              <w:rPr>
                <w:b/>
                <w:bCs/>
              </w:rPr>
              <w:t>QUE LE PROFESSIONNEL SOIT :</w:t>
            </w:r>
          </w:p>
          <w:p w14:paraId="11B44062" w14:textId="77777777" w:rsidR="00801399" w:rsidRPr="00801399" w:rsidRDefault="00801399" w:rsidP="00801399">
            <w:pPr>
              <w:rPr>
                <w:bCs/>
              </w:rPr>
            </w:pPr>
            <w:r w:rsidRPr="00801399">
              <w:rPr>
                <w:bCs/>
              </w:rPr>
              <w:t xml:space="preserve">– </w:t>
            </w:r>
            <w:r>
              <w:rPr>
                <w:bCs/>
              </w:rPr>
              <w:t>agent d’une collectivité</w:t>
            </w:r>
            <w:r w:rsidRPr="00801399">
              <w:rPr>
                <w:bCs/>
              </w:rPr>
              <w:t>,</w:t>
            </w:r>
            <w:r>
              <w:rPr>
                <w:bCs/>
              </w:rPr>
              <w:t xml:space="preserve"> </w:t>
            </w:r>
            <w:r w:rsidRPr="00801399">
              <w:rPr>
                <w:bCs/>
              </w:rPr>
              <w:t>employé,</w:t>
            </w:r>
          </w:p>
          <w:p w14:paraId="4B16BA74" w14:textId="77777777" w:rsidR="00801399" w:rsidRPr="00801399" w:rsidRDefault="00801399" w:rsidP="00801399">
            <w:pPr>
              <w:rPr>
                <w:bCs/>
              </w:rPr>
            </w:pPr>
            <w:r w:rsidRPr="00801399">
              <w:rPr>
                <w:bCs/>
              </w:rPr>
              <w:t>– technicien,</w:t>
            </w:r>
            <w:r>
              <w:rPr>
                <w:bCs/>
              </w:rPr>
              <w:t xml:space="preserve"> </w:t>
            </w:r>
            <w:r w:rsidRPr="00801399">
              <w:rPr>
                <w:bCs/>
              </w:rPr>
              <w:t>cadre,</w:t>
            </w:r>
          </w:p>
          <w:p w14:paraId="41FBDF97" w14:textId="77777777" w:rsidR="00801399" w:rsidRPr="00801399" w:rsidRDefault="00801399" w:rsidP="00801399">
            <w:pPr>
              <w:rPr>
                <w:bCs/>
              </w:rPr>
            </w:pPr>
            <w:r w:rsidRPr="00801399">
              <w:rPr>
                <w:bCs/>
              </w:rPr>
              <w:t>– chef d’entreprise,</w:t>
            </w:r>
          </w:p>
          <w:p w14:paraId="76BD6976" w14:textId="77777777" w:rsidR="00801399" w:rsidRDefault="00801399" w:rsidP="001F0F47">
            <w:pPr>
              <w:rPr>
                <w:bCs/>
              </w:rPr>
            </w:pPr>
            <w:r w:rsidRPr="00801399">
              <w:rPr>
                <w:bCs/>
              </w:rPr>
              <w:t>– entrepreneur individuel…</w:t>
            </w:r>
          </w:p>
        </w:tc>
        <w:tc>
          <w:tcPr>
            <w:tcW w:w="5456" w:type="dxa"/>
          </w:tcPr>
          <w:p w14:paraId="5B83CA41" w14:textId="77777777" w:rsidR="00801399" w:rsidRPr="00801399" w:rsidRDefault="00801399" w:rsidP="00801399">
            <w:pPr>
              <w:rPr>
                <w:b/>
                <w:bCs/>
              </w:rPr>
            </w:pPr>
            <w:r w:rsidRPr="00801399">
              <w:rPr>
                <w:b/>
                <w:bCs/>
              </w:rPr>
              <w:t>DANS LE SECTEUR :</w:t>
            </w:r>
          </w:p>
          <w:p w14:paraId="69F2F926" w14:textId="77777777" w:rsidR="00801399" w:rsidRPr="00801399" w:rsidRDefault="00801399" w:rsidP="00801399">
            <w:pPr>
              <w:rPr>
                <w:bCs/>
              </w:rPr>
            </w:pPr>
            <w:r w:rsidRPr="00801399">
              <w:rPr>
                <w:bCs/>
              </w:rPr>
              <w:t>– de l’aménagement,</w:t>
            </w:r>
          </w:p>
          <w:p w14:paraId="294D2955" w14:textId="77777777" w:rsidR="00801399" w:rsidRPr="00801399" w:rsidRDefault="00801399" w:rsidP="00801399">
            <w:pPr>
              <w:rPr>
                <w:bCs/>
              </w:rPr>
            </w:pPr>
            <w:r w:rsidRPr="00801399">
              <w:rPr>
                <w:bCs/>
              </w:rPr>
              <w:t>– de la prestation de services,</w:t>
            </w:r>
          </w:p>
          <w:p w14:paraId="10376564" w14:textId="77777777" w:rsidR="00801399" w:rsidRPr="00801399" w:rsidRDefault="00801399" w:rsidP="00801399">
            <w:pPr>
              <w:rPr>
                <w:bCs/>
              </w:rPr>
            </w:pPr>
            <w:r w:rsidRPr="00801399">
              <w:rPr>
                <w:bCs/>
              </w:rPr>
              <w:t>– de la production agricole,</w:t>
            </w:r>
          </w:p>
          <w:p w14:paraId="38397A0E" w14:textId="77777777" w:rsidR="00801399" w:rsidRDefault="00801399" w:rsidP="00801399">
            <w:pPr>
              <w:rPr>
                <w:bCs/>
              </w:rPr>
            </w:pPr>
            <w:r w:rsidRPr="00801399">
              <w:rPr>
                <w:bCs/>
              </w:rPr>
              <w:t>– du conseil,</w:t>
            </w:r>
            <w:r w:rsidR="008A2B38">
              <w:rPr>
                <w:bCs/>
              </w:rPr>
              <w:t xml:space="preserve"> </w:t>
            </w:r>
            <w:r w:rsidRPr="00801399">
              <w:rPr>
                <w:bCs/>
              </w:rPr>
              <w:t>négoce,</w:t>
            </w:r>
            <w:r>
              <w:rPr>
                <w:bCs/>
              </w:rPr>
              <w:t xml:space="preserve"> distribution,</w:t>
            </w:r>
          </w:p>
          <w:p w14:paraId="100C44EE" w14:textId="77777777" w:rsidR="00801399" w:rsidRDefault="00801399" w:rsidP="001F0F47">
            <w:pPr>
              <w:rPr>
                <w:bCs/>
              </w:rPr>
            </w:pPr>
            <w:r>
              <w:rPr>
                <w:bCs/>
              </w:rPr>
              <w:t>– de la recherche…</w:t>
            </w:r>
          </w:p>
        </w:tc>
      </w:tr>
    </w:tbl>
    <w:p w14:paraId="0C2CA3F6" w14:textId="77777777" w:rsidR="00801399" w:rsidRDefault="00801399" w:rsidP="001F0F47">
      <w:pPr>
        <w:rPr>
          <w:bCs/>
        </w:rPr>
      </w:pPr>
    </w:p>
    <w:p w14:paraId="279ABC3B" w14:textId="77777777" w:rsidR="00F3544E" w:rsidRDefault="00F3544E" w:rsidP="00F3544E">
      <w:pPr>
        <w:pStyle w:val="Titre1"/>
      </w:pPr>
      <w:r>
        <w:t>Quelles sont les catégories de Certiphyto et leur validité ?</w:t>
      </w:r>
    </w:p>
    <w:p w14:paraId="7633EF2F" w14:textId="77777777" w:rsidR="00F3544E" w:rsidRDefault="008353C9" w:rsidP="00F3544E">
      <w:pPr>
        <w:rPr>
          <w:bCs/>
        </w:rPr>
      </w:pPr>
      <w:r>
        <w:rPr>
          <w:bCs/>
        </w:rPr>
        <w:t>En fonction de l’activité professionnelle et du niveau de responsabilité, il existe 5 types de certificats individuels :</w:t>
      </w:r>
    </w:p>
    <w:p w14:paraId="416BD06A" w14:textId="77777777" w:rsidR="00F3544E" w:rsidRPr="008A2B38" w:rsidRDefault="00F3544E" w:rsidP="00F3544E">
      <w:pPr>
        <w:rPr>
          <w:sz w:val="8"/>
        </w:rPr>
      </w:pPr>
    </w:p>
    <w:tbl>
      <w:tblPr>
        <w:tblStyle w:val="Listeclaire-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827"/>
        <w:gridCol w:w="3716"/>
      </w:tblGrid>
      <w:tr w:rsidR="00F3544E" w14:paraId="409054CE" w14:textId="77777777" w:rsidTr="002B0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auto"/>
            </w:tcBorders>
          </w:tcPr>
          <w:p w14:paraId="6027538A" w14:textId="77777777" w:rsidR="00F3544E" w:rsidRDefault="00423EBB" w:rsidP="003145A1">
            <w:pPr>
              <w:jc w:val="center"/>
            </w:pPr>
            <w:r>
              <w:rPr>
                <w:sz w:val="18"/>
              </w:rPr>
              <w:t>Secteur « Utilisation »</w:t>
            </w:r>
          </w:p>
        </w:tc>
        <w:tc>
          <w:tcPr>
            <w:tcW w:w="3827" w:type="dxa"/>
            <w:tcBorders>
              <w:bottom w:val="single" w:sz="4" w:space="0" w:color="auto"/>
            </w:tcBorders>
          </w:tcPr>
          <w:p w14:paraId="5FBCB796" w14:textId="77777777" w:rsidR="00F3544E" w:rsidRDefault="00423EBB" w:rsidP="003145A1">
            <w:pPr>
              <w:jc w:val="center"/>
              <w:cnfStyle w:val="100000000000" w:firstRow="1" w:lastRow="0" w:firstColumn="0" w:lastColumn="0" w:oddVBand="0" w:evenVBand="0" w:oddHBand="0" w:evenHBand="0" w:firstRowFirstColumn="0" w:firstRowLastColumn="0" w:lastRowFirstColumn="0" w:lastRowLastColumn="0"/>
            </w:pPr>
            <w:r>
              <w:t>Secteur « Vente »</w:t>
            </w:r>
          </w:p>
        </w:tc>
        <w:tc>
          <w:tcPr>
            <w:tcW w:w="3716" w:type="dxa"/>
            <w:tcBorders>
              <w:bottom w:val="single" w:sz="4" w:space="0" w:color="auto"/>
            </w:tcBorders>
          </w:tcPr>
          <w:p w14:paraId="65DBE941" w14:textId="77777777" w:rsidR="00F3544E" w:rsidRDefault="00423EBB" w:rsidP="003145A1">
            <w:pPr>
              <w:jc w:val="center"/>
              <w:cnfStyle w:val="100000000000" w:firstRow="1" w:lastRow="0" w:firstColumn="0" w:lastColumn="0" w:oddVBand="0" w:evenVBand="0" w:oddHBand="0" w:evenHBand="0" w:firstRowFirstColumn="0" w:firstRowLastColumn="0" w:lastRowFirstColumn="0" w:lastRowLastColumn="0"/>
            </w:pPr>
            <w:r>
              <w:t>Secteur « Conseil »</w:t>
            </w:r>
          </w:p>
        </w:tc>
      </w:tr>
      <w:tr w:rsidR="002B088F" w14:paraId="711F8010" w14:textId="77777777" w:rsidTr="002B088F">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tcBorders>
          </w:tcPr>
          <w:p w14:paraId="7C1235C7" w14:textId="77777777" w:rsidR="002B088F" w:rsidRPr="00423EBB" w:rsidRDefault="002B088F" w:rsidP="00423EBB">
            <w:pPr>
              <w:jc w:val="center"/>
              <w:rPr>
                <w:sz w:val="18"/>
              </w:rPr>
            </w:pPr>
            <w:r w:rsidRPr="00423EBB">
              <w:rPr>
                <w:sz w:val="18"/>
              </w:rPr>
              <w:t>Décideur en entreprise soumis à agrément</w:t>
            </w:r>
          </w:p>
        </w:tc>
        <w:tc>
          <w:tcPr>
            <w:tcW w:w="3827" w:type="dxa"/>
            <w:vMerge w:val="restart"/>
            <w:tcBorders>
              <w:top w:val="single" w:sz="4" w:space="0" w:color="auto"/>
              <w:bottom w:val="single" w:sz="4" w:space="0" w:color="auto"/>
            </w:tcBorders>
            <w:vAlign w:val="center"/>
          </w:tcPr>
          <w:p w14:paraId="61A6166A" w14:textId="77777777" w:rsidR="002B088F" w:rsidRPr="00423EBB" w:rsidRDefault="002B088F" w:rsidP="002B088F">
            <w:pPr>
              <w:jc w:val="center"/>
              <w:cnfStyle w:val="000000100000" w:firstRow="0" w:lastRow="0" w:firstColumn="0" w:lastColumn="0" w:oddVBand="0" w:evenVBand="0" w:oddHBand="1" w:evenHBand="0" w:firstRowFirstColumn="0" w:firstRowLastColumn="0" w:lastRowFirstColumn="0" w:lastRowLastColumn="0"/>
              <w:rPr>
                <w:b/>
                <w:sz w:val="18"/>
              </w:rPr>
            </w:pPr>
            <w:r>
              <w:rPr>
                <w:b/>
                <w:sz w:val="18"/>
              </w:rPr>
              <w:t>Mise en vente, vente de</w:t>
            </w:r>
            <w:r w:rsidRPr="00423EBB">
              <w:rPr>
                <w:b/>
                <w:sz w:val="18"/>
              </w:rPr>
              <w:t xml:space="preserve"> produits phytopharmaceutiques</w:t>
            </w:r>
          </w:p>
        </w:tc>
        <w:tc>
          <w:tcPr>
            <w:tcW w:w="3716" w:type="dxa"/>
            <w:vMerge w:val="restart"/>
            <w:tcBorders>
              <w:top w:val="single" w:sz="4" w:space="0" w:color="auto"/>
              <w:bottom w:val="single" w:sz="4" w:space="0" w:color="auto"/>
              <w:right w:val="single" w:sz="4" w:space="0" w:color="auto"/>
            </w:tcBorders>
            <w:vAlign w:val="center"/>
          </w:tcPr>
          <w:p w14:paraId="3BB6DBEA" w14:textId="77777777" w:rsidR="002B088F" w:rsidRPr="00423EBB" w:rsidRDefault="002B088F" w:rsidP="002B088F">
            <w:pPr>
              <w:jc w:val="center"/>
              <w:cnfStyle w:val="000000100000" w:firstRow="0" w:lastRow="0" w:firstColumn="0" w:lastColumn="0" w:oddVBand="0" w:evenVBand="0" w:oddHBand="1" w:evenHBand="0" w:firstRowFirstColumn="0" w:firstRowLastColumn="0" w:lastRowFirstColumn="0" w:lastRowLastColumn="0"/>
              <w:rPr>
                <w:b/>
                <w:sz w:val="18"/>
              </w:rPr>
            </w:pPr>
            <w:r w:rsidRPr="00423EBB">
              <w:rPr>
                <w:b/>
                <w:sz w:val="18"/>
              </w:rPr>
              <w:t>Conseil à l’utilisation des produits phytopharmaceutiques</w:t>
            </w:r>
          </w:p>
        </w:tc>
      </w:tr>
      <w:tr w:rsidR="002B088F" w14:paraId="39195560" w14:textId="77777777" w:rsidTr="002B088F">
        <w:trPr>
          <w:trHeight w:val="34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tcPr>
          <w:p w14:paraId="6080E0C5" w14:textId="77777777" w:rsidR="002B088F" w:rsidRPr="00423EBB" w:rsidRDefault="002B088F" w:rsidP="00423EBB">
            <w:pPr>
              <w:jc w:val="center"/>
              <w:rPr>
                <w:sz w:val="18"/>
              </w:rPr>
            </w:pPr>
            <w:r w:rsidRPr="00423EBB">
              <w:rPr>
                <w:sz w:val="18"/>
              </w:rPr>
              <w:t>Décideur en entreprise non soumis à agrément</w:t>
            </w:r>
          </w:p>
        </w:tc>
        <w:tc>
          <w:tcPr>
            <w:tcW w:w="3827" w:type="dxa"/>
            <w:vMerge/>
            <w:tcBorders>
              <w:top w:val="single" w:sz="4" w:space="0" w:color="auto"/>
            </w:tcBorders>
          </w:tcPr>
          <w:p w14:paraId="4B3BC241" w14:textId="77777777" w:rsidR="002B088F" w:rsidRPr="00423EBB" w:rsidRDefault="002B088F" w:rsidP="00423EBB">
            <w:pPr>
              <w:jc w:val="center"/>
              <w:cnfStyle w:val="000000000000" w:firstRow="0" w:lastRow="0" w:firstColumn="0" w:lastColumn="0" w:oddVBand="0" w:evenVBand="0" w:oddHBand="0" w:evenHBand="0" w:firstRowFirstColumn="0" w:firstRowLastColumn="0" w:lastRowFirstColumn="0" w:lastRowLastColumn="0"/>
              <w:rPr>
                <w:sz w:val="18"/>
              </w:rPr>
            </w:pPr>
          </w:p>
        </w:tc>
        <w:tc>
          <w:tcPr>
            <w:tcW w:w="3716" w:type="dxa"/>
            <w:vMerge/>
            <w:tcBorders>
              <w:top w:val="single" w:sz="4" w:space="0" w:color="auto"/>
            </w:tcBorders>
          </w:tcPr>
          <w:p w14:paraId="4E98058A" w14:textId="77777777" w:rsidR="002B088F" w:rsidRPr="00423EBB" w:rsidRDefault="002B088F" w:rsidP="00423EBB">
            <w:pPr>
              <w:jc w:val="center"/>
              <w:cnfStyle w:val="000000000000" w:firstRow="0" w:lastRow="0" w:firstColumn="0" w:lastColumn="0" w:oddVBand="0" w:evenVBand="0" w:oddHBand="0" w:evenHBand="0" w:firstRowFirstColumn="0" w:firstRowLastColumn="0" w:lastRowFirstColumn="0" w:lastRowLastColumn="0"/>
              <w:rPr>
                <w:sz w:val="18"/>
              </w:rPr>
            </w:pPr>
          </w:p>
        </w:tc>
      </w:tr>
      <w:tr w:rsidR="002B088F" w14:paraId="2649BF46" w14:textId="77777777" w:rsidTr="002B08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left w:val="single" w:sz="4" w:space="0" w:color="auto"/>
              <w:bottom w:val="single" w:sz="4" w:space="0" w:color="auto"/>
            </w:tcBorders>
          </w:tcPr>
          <w:p w14:paraId="1BED2057" w14:textId="77777777" w:rsidR="002B088F" w:rsidRPr="00423EBB" w:rsidRDefault="002B088F" w:rsidP="00423EBB">
            <w:pPr>
              <w:jc w:val="center"/>
              <w:rPr>
                <w:sz w:val="18"/>
              </w:rPr>
            </w:pPr>
            <w:r w:rsidRPr="00423EBB">
              <w:rPr>
                <w:sz w:val="18"/>
              </w:rPr>
              <w:t>Opérateur</w:t>
            </w:r>
          </w:p>
        </w:tc>
        <w:tc>
          <w:tcPr>
            <w:tcW w:w="3827" w:type="dxa"/>
            <w:vMerge/>
            <w:tcBorders>
              <w:top w:val="single" w:sz="4" w:space="0" w:color="auto"/>
              <w:bottom w:val="single" w:sz="4" w:space="0" w:color="auto"/>
            </w:tcBorders>
          </w:tcPr>
          <w:p w14:paraId="72FE62A0" w14:textId="77777777" w:rsidR="002B088F" w:rsidRPr="00423EBB" w:rsidRDefault="002B088F" w:rsidP="00423EBB">
            <w:pPr>
              <w:jc w:val="center"/>
              <w:cnfStyle w:val="000000100000" w:firstRow="0" w:lastRow="0" w:firstColumn="0" w:lastColumn="0" w:oddVBand="0" w:evenVBand="0" w:oddHBand="1" w:evenHBand="0" w:firstRowFirstColumn="0" w:firstRowLastColumn="0" w:lastRowFirstColumn="0" w:lastRowLastColumn="0"/>
              <w:rPr>
                <w:sz w:val="18"/>
              </w:rPr>
            </w:pPr>
          </w:p>
        </w:tc>
        <w:tc>
          <w:tcPr>
            <w:tcW w:w="3716" w:type="dxa"/>
            <w:vMerge/>
            <w:tcBorders>
              <w:bottom w:val="single" w:sz="4" w:space="0" w:color="auto"/>
              <w:right w:val="single" w:sz="4" w:space="0" w:color="auto"/>
            </w:tcBorders>
          </w:tcPr>
          <w:p w14:paraId="241A76BC" w14:textId="77777777" w:rsidR="002B088F" w:rsidRPr="00423EBB" w:rsidRDefault="002B088F" w:rsidP="00423EBB">
            <w:pPr>
              <w:jc w:val="center"/>
              <w:cnfStyle w:val="000000100000" w:firstRow="0" w:lastRow="0" w:firstColumn="0" w:lastColumn="0" w:oddVBand="0" w:evenVBand="0" w:oddHBand="1" w:evenHBand="0" w:firstRowFirstColumn="0" w:firstRowLastColumn="0" w:lastRowFirstColumn="0" w:lastRowLastColumn="0"/>
              <w:rPr>
                <w:sz w:val="18"/>
              </w:rPr>
            </w:pPr>
          </w:p>
        </w:tc>
      </w:tr>
    </w:tbl>
    <w:p w14:paraId="763BA403" w14:textId="77777777" w:rsidR="00F3544E" w:rsidRDefault="00F3544E" w:rsidP="00F3544E"/>
    <w:p w14:paraId="69100125" w14:textId="77777777" w:rsidR="008A2B38" w:rsidRPr="009320FC" w:rsidRDefault="008672C5" w:rsidP="001447C9">
      <w:r>
        <w:lastRenderedPageBreak/>
        <w:t xml:space="preserve">Chaque certificat a une </w:t>
      </w:r>
      <w:r w:rsidRPr="008672C5">
        <w:rPr>
          <w:b/>
        </w:rPr>
        <w:t>durée de validité de 5 ans</w:t>
      </w:r>
      <w:r>
        <w:t>.</w:t>
      </w:r>
    </w:p>
    <w:p w14:paraId="2608E499" w14:textId="77777777" w:rsidR="00F3544E" w:rsidRDefault="00F3544E" w:rsidP="00F3544E">
      <w:pPr>
        <w:pStyle w:val="Titre1"/>
      </w:pPr>
      <w:r>
        <w:t>Quelles sont les voies d’accès ?</w:t>
      </w:r>
    </w:p>
    <w:p w14:paraId="3E369A99" w14:textId="77777777" w:rsidR="00F3544E" w:rsidRDefault="00F3544E" w:rsidP="00613A32">
      <w:pPr>
        <w:rPr>
          <w:b/>
          <w:bCs/>
        </w:rPr>
      </w:pPr>
      <w:r w:rsidRPr="009320FC">
        <w:rPr>
          <w:b/>
          <w:bCs/>
        </w:rPr>
        <w:t xml:space="preserve">Le certificat </w:t>
      </w:r>
      <w:r w:rsidR="00FC1DCA">
        <w:rPr>
          <w:b/>
          <w:bCs/>
        </w:rPr>
        <w:t>peut être préparé</w:t>
      </w:r>
      <w:r w:rsidRPr="009320FC">
        <w:rPr>
          <w:b/>
          <w:bCs/>
        </w:rPr>
        <w:t xml:space="preserve"> :</w:t>
      </w:r>
    </w:p>
    <w:p w14:paraId="4FD5B154" w14:textId="77777777" w:rsidR="00DB5B0B" w:rsidRPr="00613A32" w:rsidRDefault="00DB5B0B" w:rsidP="00613A32">
      <w:pPr>
        <w:rPr>
          <w:b/>
          <w:bCs/>
        </w:rPr>
      </w:pPr>
    </w:p>
    <w:p w14:paraId="5400C3DF" w14:textId="77777777" w:rsidR="00F3544E" w:rsidRDefault="00613A32" w:rsidP="00F3544E">
      <w:pPr>
        <w:pStyle w:val="Paragraphedeliste"/>
        <w:numPr>
          <w:ilvl w:val="0"/>
          <w:numId w:val="5"/>
        </w:numPr>
      </w:pPr>
      <w:r>
        <w:t>à la su</w:t>
      </w:r>
      <w:r w:rsidR="008B7004">
        <w:t>ite d’une formation intégrant une</w:t>
      </w:r>
      <w:r>
        <w:t xml:space="preserve"> vérification des connaissances.</w:t>
      </w:r>
    </w:p>
    <w:p w14:paraId="3C67327B" w14:textId="77777777" w:rsidR="00F3544E" w:rsidRDefault="00FD4383" w:rsidP="00F3544E">
      <w:pPr>
        <w:pStyle w:val="Paragraphedeliste"/>
        <w:numPr>
          <w:ilvl w:val="0"/>
          <w:numId w:val="5"/>
        </w:numPr>
      </w:pPr>
      <w:r>
        <w:t>e</w:t>
      </w:r>
      <w:r w:rsidR="008B7004">
        <w:t>n passant un test seul de</w:t>
      </w:r>
      <w:r w:rsidR="00461BE4">
        <w:t xml:space="preserve"> vérification des connaissances d’une durée d’1h30.</w:t>
      </w:r>
    </w:p>
    <w:p w14:paraId="5E0864CF" w14:textId="77777777" w:rsidR="00F3544E" w:rsidRDefault="00F3544E" w:rsidP="00F3544E">
      <w:pPr>
        <w:pStyle w:val="Paragraphedeliste"/>
        <w:numPr>
          <w:ilvl w:val="0"/>
          <w:numId w:val="5"/>
        </w:numPr>
      </w:pPr>
      <w:r>
        <w:t>sur diplôme ou titre obtenu depuis moins de 5 ans</w:t>
      </w:r>
      <w:r w:rsidR="007B7016">
        <w:t xml:space="preserve"> (</w:t>
      </w:r>
      <w:hyperlink r:id="rId9" w:history="1">
        <w:r w:rsidR="0089027E">
          <w:rPr>
            <w:rStyle w:val="Lienhypertexte"/>
          </w:rPr>
          <w:t>Annexe I des arrêtés du 29 août 2016</w:t>
        </w:r>
      </w:hyperlink>
      <w:r w:rsidR="007B7016">
        <w:t>)</w:t>
      </w:r>
      <w:r>
        <w:t>.</w:t>
      </w:r>
    </w:p>
    <w:p w14:paraId="03104806" w14:textId="77777777" w:rsidR="00F3544E" w:rsidRDefault="00F3544E" w:rsidP="00F3544E"/>
    <w:p w14:paraId="22A7B418" w14:textId="77777777" w:rsidR="00E237E8" w:rsidRDefault="003B2478" w:rsidP="00F3544E">
      <w:r>
        <w:t xml:space="preserve">Différents organismes </w:t>
      </w:r>
      <w:r w:rsidR="00264202">
        <w:t>habilités</w:t>
      </w:r>
      <w:r w:rsidR="00567484">
        <w:t xml:space="preserve"> peuvent mettre en œuvre les formations ou les tests</w:t>
      </w:r>
      <w:r w:rsidR="009E1EE5">
        <w:t xml:space="preserve"> (</w:t>
      </w:r>
      <w:hyperlink r:id="rId10" w:history="1">
        <w:r w:rsidR="00D41607">
          <w:rPr>
            <w:rStyle w:val="Lienhypertexte"/>
          </w:rPr>
          <w:t>accéder à la liste</w:t>
        </w:r>
      </w:hyperlink>
      <w:r w:rsidR="009E1EE5">
        <w:t>)</w:t>
      </w:r>
      <w:r w:rsidR="00567484">
        <w:t>.</w:t>
      </w:r>
      <w:r w:rsidR="009E1EE5">
        <w:t xml:space="preserve"> </w:t>
      </w:r>
    </w:p>
    <w:p w14:paraId="16B4D31E" w14:textId="77777777" w:rsidR="000657CA" w:rsidRDefault="001447C9" w:rsidP="001447C9">
      <w:pPr>
        <w:pStyle w:val="Titre1"/>
      </w:pPr>
      <w:r>
        <w:t>Quel est le contenu de la formation</w:t>
      </w:r>
      <w:r w:rsidR="00295548">
        <w:t xml:space="preserve"> et du test</w:t>
      </w:r>
      <w:r>
        <w:t> ?</w:t>
      </w:r>
    </w:p>
    <w:p w14:paraId="3213DA93" w14:textId="77777777" w:rsidR="00295548" w:rsidRDefault="00295548" w:rsidP="00295548">
      <w:pPr>
        <w:pStyle w:val="Paragraphedeliste"/>
        <w:numPr>
          <w:ilvl w:val="0"/>
          <w:numId w:val="15"/>
        </w:numPr>
      </w:pPr>
      <w:r>
        <w:t>La règlementation</w:t>
      </w:r>
      <w:r w:rsidRPr="009320FC">
        <w:t xml:space="preserve"> </w:t>
      </w:r>
      <w:r>
        <w:t>des produits phytosanitaires.</w:t>
      </w:r>
    </w:p>
    <w:p w14:paraId="3EB5077A" w14:textId="77777777" w:rsidR="00295548" w:rsidRDefault="00295548" w:rsidP="00295548">
      <w:pPr>
        <w:pStyle w:val="Paragraphedeliste"/>
        <w:numPr>
          <w:ilvl w:val="0"/>
          <w:numId w:val="15"/>
        </w:numPr>
      </w:pPr>
      <w:r>
        <w:t>La prévention des risques pour la santé humaine.</w:t>
      </w:r>
    </w:p>
    <w:p w14:paraId="41ECB780" w14:textId="77777777" w:rsidR="00295548" w:rsidRDefault="00295548" w:rsidP="00295548">
      <w:pPr>
        <w:pStyle w:val="Paragraphedeliste"/>
        <w:numPr>
          <w:ilvl w:val="0"/>
          <w:numId w:val="15"/>
        </w:numPr>
      </w:pPr>
      <w:r>
        <w:t>La prévention des risques pour l’environnement.</w:t>
      </w:r>
    </w:p>
    <w:p w14:paraId="31487DB8" w14:textId="77777777" w:rsidR="00295548" w:rsidRDefault="00295548" w:rsidP="00295548">
      <w:pPr>
        <w:pStyle w:val="Paragraphedeliste"/>
        <w:numPr>
          <w:ilvl w:val="0"/>
          <w:numId w:val="15"/>
        </w:numPr>
      </w:pPr>
      <w:r>
        <w:t>Les méthodes alternatives visant à limiter l’usage des produits phytosanitaires.</w:t>
      </w:r>
    </w:p>
    <w:p w14:paraId="450BDBFA" w14:textId="77777777" w:rsidR="00295548" w:rsidRDefault="00295548" w:rsidP="00295548"/>
    <w:p w14:paraId="7302E161" w14:textId="77777777" w:rsidR="000215A8" w:rsidRDefault="000215A8" w:rsidP="000215A8">
      <w:pPr>
        <w:pStyle w:val="Titre1"/>
      </w:pPr>
      <w:r>
        <w:t>Comment obtenir le Certiphyto ?</w:t>
      </w:r>
    </w:p>
    <w:p w14:paraId="508D4517" w14:textId="77777777" w:rsidR="00B53FF6" w:rsidRDefault="00135073" w:rsidP="00BF2BCF">
      <w:r>
        <w:t xml:space="preserve">La demande du certificat est réalisée </w:t>
      </w:r>
      <w:r w:rsidR="0046424D">
        <w:t xml:space="preserve">par téléprocédure </w:t>
      </w:r>
      <w:r>
        <w:t xml:space="preserve">sur le site </w:t>
      </w:r>
      <w:hyperlink r:id="rId11" w:history="1">
        <w:r w:rsidR="0061091A" w:rsidRPr="00B9216C">
          <w:rPr>
            <w:rStyle w:val="Lienhypertexte"/>
          </w:rPr>
          <w:t>https://service-public.fr</w:t>
        </w:r>
      </w:hyperlink>
      <w:r w:rsidR="0046424D">
        <w:t xml:space="preserve"> </w:t>
      </w:r>
      <w:r w:rsidR="00C20EC7">
        <w:t>et nécessit</w:t>
      </w:r>
      <w:r w:rsidR="003830C7">
        <w:t>e</w:t>
      </w:r>
      <w:r w:rsidR="00C20EC7">
        <w:t xml:space="preserve"> la création d’</w:t>
      </w:r>
      <w:r w:rsidR="0046424D">
        <w:t>un compte</w:t>
      </w:r>
      <w:r w:rsidR="00C20EC7">
        <w:t xml:space="preserve"> </w:t>
      </w:r>
      <w:r w:rsidR="00567484">
        <w:t xml:space="preserve">usager </w:t>
      </w:r>
      <w:r w:rsidR="00C20EC7">
        <w:t>individuel</w:t>
      </w:r>
      <w:r w:rsidR="0046424D">
        <w:t>.</w:t>
      </w:r>
      <w:r w:rsidR="00B25CAE">
        <w:t xml:space="preserve"> La procédure de création d’un compte usager est détaillée ici : </w:t>
      </w:r>
      <w:hyperlink r:id="rId12" w:history="1">
        <w:r w:rsidR="00B25CAE">
          <w:rPr>
            <w:rStyle w:val="Lienhypertexte"/>
          </w:rPr>
          <w:t>Guide création d'un compte service-public</w:t>
        </w:r>
      </w:hyperlink>
      <w:r w:rsidR="00B25CAE">
        <w:t xml:space="preserve"> </w:t>
      </w:r>
    </w:p>
    <w:p w14:paraId="56A07120" w14:textId="77777777" w:rsidR="00567484" w:rsidRDefault="00567484" w:rsidP="00BF2BCF"/>
    <w:p w14:paraId="6420B66F" w14:textId="77777777" w:rsidR="00B53FF6" w:rsidRDefault="0061091A" w:rsidP="00BF2BCF">
      <w:r>
        <w:t>Il faudra par la suite remplir une demande de certificat en ligne et joindre des pièces justificatives :</w:t>
      </w:r>
    </w:p>
    <w:p w14:paraId="5603AA0C" w14:textId="77777777" w:rsidR="0061091A" w:rsidRDefault="0061091A" w:rsidP="0061091A">
      <w:pPr>
        <w:pStyle w:val="Paragraphedeliste"/>
        <w:numPr>
          <w:ilvl w:val="0"/>
          <w:numId w:val="15"/>
        </w:numPr>
      </w:pPr>
      <w:r>
        <w:t>Copie du diplôme ou du titre si la demande est faite sur diplôme ou titre.</w:t>
      </w:r>
    </w:p>
    <w:p w14:paraId="659F7383" w14:textId="77777777" w:rsidR="0061091A" w:rsidRDefault="0061091A" w:rsidP="0061091A">
      <w:pPr>
        <w:pStyle w:val="Paragraphedeliste"/>
        <w:numPr>
          <w:ilvl w:val="0"/>
          <w:numId w:val="15"/>
        </w:numPr>
      </w:pPr>
      <w:r>
        <w:t>Bordereau de score et/ou attestation de formation transmise par l’organisme de formation si la demande fait suite à un test seul ou suite à une formation avec vérification des connaissances.</w:t>
      </w:r>
    </w:p>
    <w:p w14:paraId="311F4AAC" w14:textId="77777777" w:rsidR="0078537A" w:rsidRDefault="0078537A" w:rsidP="0061091A"/>
    <w:p w14:paraId="18807969" w14:textId="77777777" w:rsidR="0061091A" w:rsidRDefault="0061091A" w:rsidP="0061091A">
      <w:r>
        <w:t>Il existe deux possibilités d’envoi des pièces justificatives :</w:t>
      </w:r>
    </w:p>
    <w:p w14:paraId="13BE6B38" w14:textId="77777777" w:rsidR="0061091A" w:rsidRDefault="0061091A" w:rsidP="004A4BFE">
      <w:pPr>
        <w:pStyle w:val="Paragraphedeliste"/>
        <w:numPr>
          <w:ilvl w:val="0"/>
          <w:numId w:val="15"/>
        </w:numPr>
        <w:rPr>
          <w:rStyle w:val="Lienhypertexte"/>
        </w:rPr>
      </w:pPr>
      <w:r>
        <w:t xml:space="preserve">En les téléchargeant sur </w:t>
      </w:r>
      <w:hyperlink r:id="rId13" w:history="1">
        <w:r w:rsidRPr="004A4BFE">
          <w:rPr>
            <w:rStyle w:val="Lienhypertexte"/>
          </w:rPr>
          <w:t>https://service-public.fr</w:t>
        </w:r>
      </w:hyperlink>
      <w:r>
        <w:rPr>
          <w:rStyle w:val="Lienhypertexte"/>
        </w:rPr>
        <w:t xml:space="preserve"> </w:t>
      </w:r>
    </w:p>
    <w:p w14:paraId="0B23EE0E" w14:textId="77777777" w:rsidR="0061091A" w:rsidRPr="0061091A" w:rsidRDefault="0061091A" w:rsidP="0061091A">
      <w:pPr>
        <w:pStyle w:val="Paragraphedeliste"/>
        <w:numPr>
          <w:ilvl w:val="0"/>
          <w:numId w:val="15"/>
        </w:numPr>
        <w:rPr>
          <w:rStyle w:val="Lienhypertexte"/>
          <w:color w:val="auto"/>
          <w:u w:val="none"/>
        </w:rPr>
      </w:pPr>
      <w:r w:rsidRPr="0061091A">
        <w:rPr>
          <w:rStyle w:val="Lienhypertexte"/>
          <w:color w:val="auto"/>
          <w:u w:val="none"/>
        </w:rPr>
        <w:t>Pour les candidats qui résident en Normandie, en transmission par voie postale à :</w:t>
      </w:r>
    </w:p>
    <w:p w14:paraId="7C705717" w14:textId="77777777" w:rsidR="0061091A" w:rsidRDefault="0061091A" w:rsidP="0061091A">
      <w:pPr>
        <w:jc w:val="center"/>
        <w:rPr>
          <w:rStyle w:val="Lienhypertexte"/>
          <w:color w:val="auto"/>
          <w:u w:val="none"/>
        </w:rPr>
      </w:pPr>
    </w:p>
    <w:p w14:paraId="7CC9FC8C" w14:textId="77777777" w:rsidR="0061091A" w:rsidRPr="0061091A" w:rsidRDefault="0061091A" w:rsidP="0061091A">
      <w:pPr>
        <w:jc w:val="center"/>
        <w:rPr>
          <w:rStyle w:val="Lienhypertexte"/>
          <w:b/>
          <w:color w:val="auto"/>
          <w:sz w:val="22"/>
          <w:u w:val="none"/>
        </w:rPr>
      </w:pPr>
      <w:r w:rsidRPr="0061091A">
        <w:rPr>
          <w:rFonts w:cs="Arial"/>
          <w:b/>
          <w:szCs w:val="18"/>
          <w:shd w:val="clear" w:color="auto" w:fill="FFFFFF"/>
        </w:rPr>
        <w:t>DRAAF Normandie</w:t>
      </w:r>
      <w:r w:rsidRPr="0061091A">
        <w:rPr>
          <w:rFonts w:cs="Arial"/>
          <w:b/>
          <w:szCs w:val="18"/>
        </w:rPr>
        <w:br/>
      </w:r>
      <w:r w:rsidRPr="0061091A">
        <w:rPr>
          <w:rFonts w:cs="Arial"/>
          <w:b/>
          <w:szCs w:val="18"/>
          <w:shd w:val="clear" w:color="auto" w:fill="FFFFFF"/>
        </w:rPr>
        <w:t>SRFD – Certiphyto</w:t>
      </w:r>
      <w:r w:rsidRPr="0061091A">
        <w:rPr>
          <w:rFonts w:cs="Arial"/>
          <w:b/>
          <w:szCs w:val="18"/>
        </w:rPr>
        <w:br/>
      </w:r>
      <w:r w:rsidRPr="0061091A">
        <w:rPr>
          <w:rFonts w:cs="Arial"/>
          <w:b/>
          <w:szCs w:val="18"/>
          <w:shd w:val="clear" w:color="auto" w:fill="FFFFFF"/>
        </w:rPr>
        <w:t>Cité administrative</w:t>
      </w:r>
      <w:r w:rsidRPr="0061091A">
        <w:rPr>
          <w:rFonts w:cs="Arial"/>
          <w:b/>
          <w:szCs w:val="18"/>
        </w:rPr>
        <w:br/>
      </w:r>
      <w:r w:rsidRPr="0061091A">
        <w:rPr>
          <w:rFonts w:cs="Arial"/>
          <w:b/>
          <w:szCs w:val="18"/>
          <w:shd w:val="clear" w:color="auto" w:fill="FFFFFF"/>
        </w:rPr>
        <w:t>2, rue Saint Sever</w:t>
      </w:r>
      <w:r w:rsidRPr="0061091A">
        <w:rPr>
          <w:rFonts w:cs="Arial"/>
          <w:b/>
          <w:szCs w:val="18"/>
        </w:rPr>
        <w:br/>
      </w:r>
      <w:r w:rsidRPr="0061091A">
        <w:rPr>
          <w:rFonts w:cs="Arial"/>
          <w:b/>
          <w:szCs w:val="18"/>
          <w:shd w:val="clear" w:color="auto" w:fill="FFFFFF"/>
        </w:rPr>
        <w:t>BP 36006</w:t>
      </w:r>
      <w:r w:rsidRPr="0061091A">
        <w:rPr>
          <w:rFonts w:cs="Arial"/>
          <w:b/>
          <w:szCs w:val="18"/>
        </w:rPr>
        <w:br/>
      </w:r>
      <w:r w:rsidRPr="0061091A">
        <w:rPr>
          <w:rFonts w:cs="Arial"/>
          <w:b/>
          <w:szCs w:val="18"/>
          <w:shd w:val="clear" w:color="auto" w:fill="FFFFFF"/>
        </w:rPr>
        <w:t>76 032 ROUEN cedex</w:t>
      </w:r>
    </w:p>
    <w:p w14:paraId="6BEA75FA" w14:textId="77777777" w:rsidR="0061091A" w:rsidRDefault="0061091A" w:rsidP="0061091A"/>
    <w:p w14:paraId="1CBCE00C" w14:textId="12074BEA" w:rsidR="000215A8" w:rsidRDefault="00B25CAE" w:rsidP="00BF2BCF">
      <w:r>
        <w:t xml:space="preserve">Dès que la validation est effectuée par votre correspondant DRAAF, le certificat sera disponible dans la rubrique mes documents le lendemain de la validation (délai de 24h). Toute la procédure d’obtention du </w:t>
      </w:r>
      <w:r w:rsidR="002B088F">
        <w:t>C</w:t>
      </w:r>
      <w:r>
        <w:t xml:space="preserve">ertiphyto est détaillée dans la </w:t>
      </w:r>
      <w:hyperlink r:id="rId14" w:history="1">
        <w:r>
          <w:rPr>
            <w:rStyle w:val="Lienhypertexte"/>
          </w:rPr>
          <w:t>Notice de demande Certiphyto</w:t>
        </w:r>
      </w:hyperlink>
      <w:r>
        <w:t xml:space="preserve"> présente sur le site internet de la DRAAF Normandie.</w:t>
      </w:r>
    </w:p>
    <w:p w14:paraId="14EBF950" w14:textId="77777777" w:rsidR="009320FC" w:rsidRDefault="009320FC" w:rsidP="00BF2BCF"/>
    <w:p w14:paraId="3BC83A72" w14:textId="77777777" w:rsidR="0089027E" w:rsidRDefault="0089027E" w:rsidP="0089027E">
      <w:pPr>
        <w:pStyle w:val="Titre1"/>
      </w:pPr>
      <w:r>
        <w:t>LE RENOUVELLEMENT DU CERTIFICAT INDIVIDUEL</w:t>
      </w:r>
    </w:p>
    <w:p w14:paraId="0B76ECBA" w14:textId="77777777" w:rsidR="0089027E" w:rsidRDefault="008B7004" w:rsidP="00BF2BCF">
      <w:r>
        <w:t xml:space="preserve">Le certificat individuel doit être renouvelé </w:t>
      </w:r>
      <w:r w:rsidRPr="008B7004">
        <w:rPr>
          <w:b/>
        </w:rPr>
        <w:t>tous les 5 ans</w:t>
      </w:r>
      <w:r>
        <w:t>. Pour cela,</w:t>
      </w:r>
      <w:r w:rsidR="00FA3B57">
        <w:t xml:space="preserve"> il existe</w:t>
      </w:r>
      <w:r>
        <w:t xml:space="preserve"> trois voies d’accès :</w:t>
      </w:r>
    </w:p>
    <w:p w14:paraId="6C644FB8" w14:textId="77777777" w:rsidR="008B7004" w:rsidRDefault="008B7004" w:rsidP="00BF2BCF"/>
    <w:p w14:paraId="5F532FDE" w14:textId="77777777" w:rsidR="008B7004" w:rsidRDefault="008B7004" w:rsidP="008B7004">
      <w:pPr>
        <w:pStyle w:val="Paragraphedeliste"/>
        <w:numPr>
          <w:ilvl w:val="0"/>
          <w:numId w:val="5"/>
        </w:numPr>
      </w:pPr>
      <w:r>
        <w:t xml:space="preserve">En suivant une formation sans évaluation, entre </w:t>
      </w:r>
      <w:r w:rsidRPr="008B7004">
        <w:t>3 et 6 mois avant l’échéance du 1</w:t>
      </w:r>
      <w:r w:rsidRPr="008B7004">
        <w:rPr>
          <w:vertAlign w:val="superscript"/>
        </w:rPr>
        <w:t>er</w:t>
      </w:r>
      <w:r w:rsidRPr="008B7004">
        <w:t xml:space="preserve"> certificat</w:t>
      </w:r>
      <w:r>
        <w:t>.</w:t>
      </w:r>
    </w:p>
    <w:p w14:paraId="15603264" w14:textId="77777777" w:rsidR="008B7004" w:rsidRDefault="008B7004" w:rsidP="008B7004">
      <w:pPr>
        <w:pStyle w:val="Paragraphedeliste"/>
        <w:numPr>
          <w:ilvl w:val="0"/>
          <w:numId w:val="5"/>
        </w:numPr>
      </w:pPr>
      <w:r>
        <w:t>En passant un test seul de vérification des connaissances, entre 3 et 6 mois avant l’échéance du 1</w:t>
      </w:r>
      <w:r w:rsidRPr="008B7004">
        <w:rPr>
          <w:vertAlign w:val="superscript"/>
        </w:rPr>
        <w:t>er</w:t>
      </w:r>
      <w:r>
        <w:t xml:space="preserve"> certificat.</w:t>
      </w:r>
    </w:p>
    <w:p w14:paraId="2679D888" w14:textId="77777777" w:rsidR="008B7004" w:rsidRDefault="008B7004" w:rsidP="008B7004">
      <w:pPr>
        <w:pStyle w:val="Paragraphedeliste"/>
        <w:numPr>
          <w:ilvl w:val="0"/>
          <w:numId w:val="5"/>
        </w:numPr>
      </w:pPr>
      <w:r>
        <w:t>En validant un diplôme ou titre obtenu depuis moins de 5 ans.</w:t>
      </w:r>
    </w:p>
    <w:p w14:paraId="2B74A7B5" w14:textId="77777777" w:rsidR="008B7004" w:rsidRDefault="008B7004" w:rsidP="00B56B37">
      <w:pPr>
        <w:pStyle w:val="Titre1"/>
      </w:pPr>
    </w:p>
    <w:p w14:paraId="35529D7A" w14:textId="77777777" w:rsidR="008B7004" w:rsidRDefault="008B7004" w:rsidP="008B7004">
      <w:pPr>
        <w:pStyle w:val="Titre1"/>
      </w:pPr>
      <w:r>
        <w:t>L’OBTENTION D’UN AUTRE CERTIFICAT INDIVIDUEL (SECOND CERTIFICAT)</w:t>
      </w:r>
    </w:p>
    <w:p w14:paraId="3D70192D" w14:textId="77777777" w:rsidR="008B7004" w:rsidRDefault="00333E10" w:rsidP="008B7004">
      <w:r>
        <w:t>Des passerelles existent entre certificats. Elles dispensent, dans certains cas, de faire une demande de second certificat ou permettent, dans d’autres cas, d’obtenir un second certificat par le biais d’un complément de formation.</w:t>
      </w:r>
    </w:p>
    <w:p w14:paraId="1082B49C" w14:textId="77777777" w:rsidR="00DD4760" w:rsidRDefault="00DD4760" w:rsidP="008B7004"/>
    <w:p w14:paraId="01576F4F" w14:textId="77777777" w:rsidR="00DD4760" w:rsidRDefault="00DD4760" w:rsidP="00DD4760">
      <w:pPr>
        <w:pStyle w:val="Paragraphedeliste"/>
        <w:numPr>
          <w:ilvl w:val="0"/>
          <w:numId w:val="22"/>
        </w:numPr>
      </w:pPr>
      <w:r>
        <w:t xml:space="preserve">Les passerelles entre certificats sont détaillées ici : </w:t>
      </w:r>
      <w:hyperlink r:id="rId15" w:history="1">
        <w:r>
          <w:rPr>
            <w:rStyle w:val="Lienhypertexte"/>
          </w:rPr>
          <w:t>Equivalences entre certificats</w:t>
        </w:r>
      </w:hyperlink>
    </w:p>
    <w:p w14:paraId="1255EABD" w14:textId="77777777" w:rsidR="00DD4760" w:rsidRDefault="00DD4760" w:rsidP="00DD4760">
      <w:pPr>
        <w:pStyle w:val="Paragraphedeliste"/>
        <w:numPr>
          <w:ilvl w:val="0"/>
          <w:numId w:val="22"/>
        </w:numPr>
      </w:pPr>
      <w:r>
        <w:t xml:space="preserve">Les modalités d’obtention d’un second certificat par le biais d’un complément de formation sont détaillées ici : </w:t>
      </w:r>
      <w:hyperlink r:id="rId16" w:history="1">
        <w:r>
          <w:rPr>
            <w:rStyle w:val="Lienhypertexte"/>
          </w:rPr>
          <w:t>Obtention d'un second certificat</w:t>
        </w:r>
      </w:hyperlink>
      <w:r>
        <w:t xml:space="preserve"> </w:t>
      </w:r>
    </w:p>
    <w:p w14:paraId="051B219E" w14:textId="77777777" w:rsidR="00DD4760" w:rsidRDefault="00DD4760" w:rsidP="00DD4760">
      <w:pPr>
        <w:rPr>
          <w:b/>
        </w:rPr>
      </w:pPr>
    </w:p>
    <w:p w14:paraId="7CE557EA" w14:textId="77777777" w:rsidR="008B7004" w:rsidRDefault="00DD4760" w:rsidP="00DD4760">
      <w:pPr>
        <w:rPr>
          <w:b/>
        </w:rPr>
      </w:pPr>
      <w:r>
        <w:rPr>
          <w:b/>
        </w:rPr>
        <w:t>Attention</w:t>
      </w:r>
      <w:r w:rsidRPr="00DD4760">
        <w:rPr>
          <w:b/>
        </w:rPr>
        <w:t>, le second certificat devient caduc à l’échéance de validité du premier certificat.</w:t>
      </w:r>
    </w:p>
    <w:p w14:paraId="056AA655" w14:textId="77777777" w:rsidR="000A5ABD" w:rsidRDefault="000A5ABD" w:rsidP="000A5ABD">
      <w:pPr>
        <w:pStyle w:val="Titre1"/>
        <w:rPr>
          <w:rFonts w:cs="Times New Roman"/>
          <w:bCs w:val="0"/>
          <w:caps w:val="0"/>
          <w:color w:val="auto"/>
        </w:rPr>
      </w:pPr>
    </w:p>
    <w:p w14:paraId="677BBF8D" w14:textId="77777777" w:rsidR="000A5ABD" w:rsidRDefault="000A5ABD" w:rsidP="000A5ABD">
      <w:pPr>
        <w:pStyle w:val="Titre1"/>
      </w:pPr>
      <w:r>
        <w:t>OBTENTION D’UNE ATTESTATION EN CAS DE PERTE OU DE VOL</w:t>
      </w:r>
    </w:p>
    <w:p w14:paraId="117078AA" w14:textId="77777777" w:rsidR="000A5ABD" w:rsidRDefault="000A5ABD" w:rsidP="000A5ABD">
      <w:r>
        <w:t>Pour les titulaires de l’un des 5 certificats individuels de la version</w:t>
      </w:r>
      <w:r w:rsidR="00FA3B57">
        <w:t xml:space="preserve"> Certiphyto</w:t>
      </w:r>
      <w:r>
        <w:t xml:space="preserve"> V2, la DRAAF ne délivre pas de duplicata. Les certificats sont toujours disponibles dans le porte document de l’usager, sur le site </w:t>
      </w:r>
      <w:hyperlink r:id="rId17" w:history="1">
        <w:r w:rsidRPr="00B9216C">
          <w:rPr>
            <w:rStyle w:val="Lienhypertexte"/>
          </w:rPr>
          <w:t>https://service-public.fr</w:t>
        </w:r>
      </w:hyperlink>
      <w:r>
        <w:t>.</w:t>
      </w:r>
    </w:p>
    <w:p w14:paraId="22D1CF93" w14:textId="77777777" w:rsidR="000A5ABD" w:rsidRDefault="000A5ABD" w:rsidP="000A5ABD"/>
    <w:p w14:paraId="66150E9F" w14:textId="77777777" w:rsidR="000A5ABD" w:rsidRPr="000A5ABD" w:rsidRDefault="000A5ABD" w:rsidP="000A5ABD">
      <w:r>
        <w:t>Le titulaire d’une ancienne version du certificat, en cas de perte, en informe la DRAAF qui lui avait délivré et adressé le certificat. Pour cela</w:t>
      </w:r>
      <w:r w:rsidR="00B16C0B">
        <w:t xml:space="preserve"> il faut</w:t>
      </w:r>
      <w:r>
        <w:t xml:space="preserve"> télécharger et remplir </w:t>
      </w:r>
      <w:hyperlink r:id="rId18" w:history="1">
        <w:r>
          <w:rPr>
            <w:rStyle w:val="Lienhypertexte"/>
          </w:rPr>
          <w:t>l'imprimé de demande d'attestation</w:t>
        </w:r>
      </w:hyperlink>
      <w:r>
        <w:t xml:space="preserve"> et le transmettre à </w:t>
      </w:r>
      <w:r w:rsidR="00B16C0B" w:rsidRPr="00B16C0B">
        <w:rPr>
          <w:rStyle w:val="Lienhypertexte"/>
        </w:rPr>
        <w:t>srfd.draaf-normandie@agriculture.gouv.fr</w:t>
      </w:r>
      <w:r w:rsidR="00B16C0B">
        <w:rPr>
          <w:rStyle w:val="Lienhypertexte"/>
          <w:color w:val="auto"/>
          <w:u w:val="none"/>
        </w:rPr>
        <w:t>.</w:t>
      </w:r>
      <w:r>
        <w:t xml:space="preserve"> </w:t>
      </w:r>
    </w:p>
    <w:p w14:paraId="50DEC9E5" w14:textId="77777777" w:rsidR="00B56B37" w:rsidRPr="00256124" w:rsidRDefault="00B56B37" w:rsidP="00B56B37">
      <w:pPr>
        <w:pStyle w:val="Titre1"/>
      </w:pPr>
      <w:r w:rsidRPr="00256124">
        <w:t>POUR EN SAVOIR PLUS</w:t>
      </w:r>
    </w:p>
    <w:p w14:paraId="0DF431C2" w14:textId="77777777" w:rsidR="00B56B37" w:rsidRDefault="00B56B37" w:rsidP="00B56B37">
      <w:pPr>
        <w:pStyle w:val="Sansinterligne"/>
      </w:pPr>
    </w:p>
    <w:p w14:paraId="6C25919A" w14:textId="77777777" w:rsidR="00B56B37" w:rsidRPr="00E112B3" w:rsidRDefault="00B56B37" w:rsidP="00B56B37">
      <w:pPr>
        <w:pStyle w:val="Sous-titre"/>
      </w:pPr>
      <w:r>
        <w:t>Références réglementaires</w:t>
      </w:r>
      <w:r w:rsidRPr="00E112B3">
        <w:t> :</w:t>
      </w:r>
    </w:p>
    <w:p w14:paraId="784FAEA3" w14:textId="77777777" w:rsidR="00BF2BCF" w:rsidRDefault="00097D55" w:rsidP="001B3261">
      <w:pPr>
        <w:pStyle w:val="Paragraphedeliste"/>
        <w:numPr>
          <w:ilvl w:val="0"/>
          <w:numId w:val="14"/>
        </w:numPr>
      </w:pPr>
      <w:r>
        <w:t>Code rural et de la pêche maritime : articles L254-1 à L254-12</w:t>
      </w:r>
    </w:p>
    <w:p w14:paraId="23EBA06C" w14:textId="77777777" w:rsidR="00097D55" w:rsidRDefault="00097D55" w:rsidP="001B3261">
      <w:pPr>
        <w:pStyle w:val="Paragraphedeliste"/>
        <w:numPr>
          <w:ilvl w:val="0"/>
          <w:numId w:val="14"/>
        </w:numPr>
      </w:pPr>
      <w:r>
        <w:t>Code rural et de la pêche maritime : articles R254-3 à R254-14</w:t>
      </w:r>
    </w:p>
    <w:p w14:paraId="217616CB" w14:textId="77777777" w:rsidR="00097D55" w:rsidRPr="00097D55" w:rsidRDefault="002B088F" w:rsidP="00097D55">
      <w:pPr>
        <w:pStyle w:val="Paragraphedeliste"/>
        <w:numPr>
          <w:ilvl w:val="0"/>
          <w:numId w:val="14"/>
        </w:numPr>
        <w:rPr>
          <w:szCs w:val="20"/>
        </w:rPr>
      </w:pPr>
      <w:hyperlink r:id="rId19" w:tgtFrame="_blank" w:tooltip="Arrêté du 6 janvier 2016 relatif aux justificatifs requis pour l'achat de produits phytopharmaceutiques de la gamme d'usages " w:history="1">
        <w:r w:rsidR="00097D55" w:rsidRPr="00097D55">
          <w:rPr>
            <w:rStyle w:val="Lienhypertexte"/>
            <w:rFonts w:cs="Arial"/>
            <w:color w:val="auto"/>
            <w:szCs w:val="20"/>
            <w:u w:val="none"/>
          </w:rPr>
          <w:t>Arrêté du 6 janvier 2016 relatif aux justificatifs requis pour l'achat de produits phytopharmaceutiques de la gamme d'usages « professionnel » </w:t>
        </w:r>
      </w:hyperlink>
    </w:p>
    <w:p w14:paraId="4A552F21" w14:textId="77777777" w:rsidR="00097D55" w:rsidRPr="00097D55" w:rsidRDefault="002B088F" w:rsidP="00097D55">
      <w:pPr>
        <w:pStyle w:val="Paragraphedeliste"/>
        <w:numPr>
          <w:ilvl w:val="0"/>
          <w:numId w:val="14"/>
        </w:numPr>
        <w:rPr>
          <w:szCs w:val="20"/>
        </w:rPr>
      </w:pPr>
      <w:hyperlink r:id="rId20" w:tgtFrame="_blank" w:tooltip="Arrêté du 29 août 2016 portant création et fixant les modalités d'obtention du certificat individuel pour l'activité " w:history="1">
        <w:r w:rsidR="00097D55" w:rsidRPr="00097D55">
          <w:rPr>
            <w:rStyle w:val="Lienhypertexte"/>
            <w:rFonts w:cs="Arial"/>
            <w:color w:val="auto"/>
            <w:szCs w:val="20"/>
            <w:u w:val="none"/>
          </w:rPr>
          <w:t>Arrêté du 29 août 2016 portant création et fixant les modalités d'obtention du certificat individuel pour l'activité « conseil à l'utilisation des produits phytopharmaceutiques </w:t>
        </w:r>
      </w:hyperlink>
    </w:p>
    <w:p w14:paraId="40FDE678" w14:textId="77777777" w:rsidR="00097D55" w:rsidRPr="00097D55" w:rsidRDefault="002B088F" w:rsidP="00097D55">
      <w:pPr>
        <w:pStyle w:val="Paragraphedeliste"/>
        <w:numPr>
          <w:ilvl w:val="0"/>
          <w:numId w:val="14"/>
        </w:numPr>
        <w:rPr>
          <w:szCs w:val="20"/>
        </w:rPr>
      </w:pPr>
      <w:hyperlink r:id="rId21" w:tgtFrame="_blank" w:tooltip="Arrêté du 29 août 2016 sur le certificat individuel pour l'utilisation des produits phytopharmaceutiques " w:history="1">
        <w:r w:rsidR="00097D55" w:rsidRPr="00097D55">
          <w:rPr>
            <w:rStyle w:val="Lienhypertexte"/>
            <w:rFonts w:cs="Arial"/>
            <w:color w:val="auto"/>
            <w:szCs w:val="20"/>
            <w:u w:val="none"/>
          </w:rPr>
          <w:t>Arrêté du 29 août 2016 sur le certificat individuel pour l'utilisation des produits phytopharmaceutiques » comme décideur en entreprise soumise à agrément et non soumise à agrément » </w:t>
        </w:r>
      </w:hyperlink>
    </w:p>
    <w:p w14:paraId="677F6F7F" w14:textId="77777777" w:rsidR="00097D55" w:rsidRPr="00097D55" w:rsidRDefault="002B088F" w:rsidP="00097D55">
      <w:pPr>
        <w:pStyle w:val="Paragraphedeliste"/>
        <w:numPr>
          <w:ilvl w:val="0"/>
          <w:numId w:val="14"/>
        </w:numPr>
        <w:rPr>
          <w:szCs w:val="20"/>
        </w:rPr>
      </w:pPr>
      <w:hyperlink r:id="rId22" w:tgtFrame="_blank" w:tooltip="Arrêté du 29 août 2016 sur le certificat individuel pour l'activité " w:history="1">
        <w:r w:rsidR="00097D55" w:rsidRPr="00097D55">
          <w:rPr>
            <w:rStyle w:val="Lienhypertexte"/>
            <w:rFonts w:cs="Arial"/>
            <w:color w:val="auto"/>
            <w:szCs w:val="20"/>
            <w:u w:val="none"/>
          </w:rPr>
          <w:t>Arrêté du 29 août 2016 sur le certificat individuel pour l'activité « utilisation à titre professionnel des produits phytopharmaceutiques » dans la catégorie « opérateur » </w:t>
        </w:r>
      </w:hyperlink>
    </w:p>
    <w:p w14:paraId="1EE5362D" w14:textId="77777777" w:rsidR="00097D55" w:rsidRPr="00097D55" w:rsidRDefault="002B088F" w:rsidP="00097D55">
      <w:pPr>
        <w:pStyle w:val="Paragraphedeliste"/>
        <w:numPr>
          <w:ilvl w:val="0"/>
          <w:numId w:val="14"/>
        </w:numPr>
        <w:rPr>
          <w:szCs w:val="20"/>
        </w:rPr>
      </w:pPr>
      <w:hyperlink r:id="rId23" w:tgtFrame="_blank" w:tooltip="Arrêté du 29 août 2016 portant création et fixant les modalités d'obtention du certificat individuel pour l'activité " w:history="1">
        <w:r w:rsidR="00097D55" w:rsidRPr="00097D55">
          <w:rPr>
            <w:rStyle w:val="Lienhypertexte"/>
            <w:rFonts w:cs="Arial"/>
            <w:color w:val="auto"/>
            <w:szCs w:val="20"/>
            <w:u w:val="none"/>
          </w:rPr>
          <w:t>Arrêté du 29 août 2016 portant création et fixant les modalités d'obtention du certificat individuel pour l'activité « mise en vente, vente des produits phytopharmaceutiques » </w:t>
        </w:r>
      </w:hyperlink>
    </w:p>
    <w:p w14:paraId="5A5C2A6C" w14:textId="77777777" w:rsidR="00097D55" w:rsidRPr="00097D55" w:rsidRDefault="002B088F" w:rsidP="00097D55">
      <w:pPr>
        <w:pStyle w:val="Paragraphedeliste"/>
        <w:numPr>
          <w:ilvl w:val="0"/>
          <w:numId w:val="14"/>
        </w:numPr>
        <w:rPr>
          <w:szCs w:val="20"/>
        </w:rPr>
      </w:pPr>
      <w:hyperlink r:id="rId24" w:tgtFrame="_blank" w:tooltip="Arrêté du 5 octobre 2016 modifiant l'arrêté du 29 août 2016 sur le certificat individuel pour l'activité " w:history="1">
        <w:r w:rsidR="00097D55" w:rsidRPr="00097D55">
          <w:rPr>
            <w:rStyle w:val="Lienhypertexte"/>
            <w:rFonts w:cs="Arial"/>
            <w:color w:val="auto"/>
            <w:szCs w:val="20"/>
            <w:u w:val="none"/>
          </w:rPr>
          <w:t>Arrêté du 5 octobre 2016 modifiant l'arrêté du 29 août 2016 sur le certificat individuel pour l'activité « mise en vente, vente des produits phytopharmaceutiques » </w:t>
        </w:r>
      </w:hyperlink>
    </w:p>
    <w:p w14:paraId="1CD4556A" w14:textId="77777777" w:rsidR="00097D55" w:rsidRDefault="00097D55" w:rsidP="00097D55">
      <w:pPr>
        <w:ind w:firstLine="75"/>
      </w:pPr>
    </w:p>
    <w:p w14:paraId="18DD97BB" w14:textId="77777777" w:rsidR="00CA34B1" w:rsidRDefault="00CA34B1" w:rsidP="00BF2BCF"/>
    <w:p w14:paraId="08129AB5" w14:textId="77777777" w:rsidR="007415B9" w:rsidRDefault="007415B9" w:rsidP="00BF2BCF"/>
    <w:p w14:paraId="4CC5C6F4" w14:textId="77777777" w:rsidR="007415B9" w:rsidRDefault="007415B9" w:rsidP="00BF2BCF"/>
    <w:p w14:paraId="5A6E5721" w14:textId="77777777" w:rsidR="001A558A" w:rsidRDefault="001A558A" w:rsidP="005B7706">
      <w:pPr>
        <w:jc w:val="right"/>
        <w:rPr>
          <w:sz w:val="18"/>
        </w:rPr>
      </w:pPr>
    </w:p>
    <w:p w14:paraId="56117AAF" w14:textId="77777777" w:rsidR="001A558A" w:rsidRDefault="001A558A" w:rsidP="005B7706">
      <w:pPr>
        <w:jc w:val="right"/>
        <w:rPr>
          <w:sz w:val="18"/>
        </w:rPr>
      </w:pPr>
    </w:p>
    <w:p w14:paraId="3CB92258" w14:textId="77777777" w:rsidR="002B088F" w:rsidRDefault="002B088F" w:rsidP="005B7706">
      <w:pPr>
        <w:jc w:val="right"/>
        <w:rPr>
          <w:sz w:val="18"/>
        </w:rPr>
      </w:pPr>
    </w:p>
    <w:p w14:paraId="0AAEEAE6" w14:textId="77777777" w:rsidR="002B088F" w:rsidRDefault="002B088F" w:rsidP="005B7706">
      <w:pPr>
        <w:jc w:val="right"/>
        <w:rPr>
          <w:sz w:val="18"/>
        </w:rPr>
      </w:pPr>
    </w:p>
    <w:p w14:paraId="779C626A" w14:textId="737640E2" w:rsidR="005B7706" w:rsidRDefault="005B7706" w:rsidP="005B7706">
      <w:pPr>
        <w:jc w:val="right"/>
        <w:rPr>
          <w:sz w:val="18"/>
        </w:rPr>
      </w:pPr>
      <w:bookmarkStart w:id="3" w:name="_GoBack"/>
      <w:bookmarkEnd w:id="3"/>
      <w:r>
        <w:rPr>
          <w:sz w:val="18"/>
        </w:rPr>
        <w:t>Contact :</w:t>
      </w:r>
    </w:p>
    <w:p w14:paraId="45786A5A" w14:textId="473DA1EE" w:rsidR="005B7706" w:rsidRPr="00F3378B" w:rsidRDefault="002B088F" w:rsidP="005B7706">
      <w:pPr>
        <w:jc w:val="right"/>
        <w:rPr>
          <w:sz w:val="18"/>
        </w:rPr>
      </w:pPr>
      <w:r>
        <w:rPr>
          <w:sz w:val="18"/>
        </w:rPr>
        <w:t>Service Prévention du Pôle Santé au travail</w:t>
      </w:r>
    </w:p>
    <w:p w14:paraId="597BED42" w14:textId="6D1D71C7" w:rsidR="005B7706" w:rsidRPr="00F3378B" w:rsidRDefault="002B088F" w:rsidP="002B088F">
      <w:pPr>
        <w:jc w:val="right"/>
        <w:rPr>
          <w:sz w:val="18"/>
        </w:rPr>
      </w:pPr>
      <w:r>
        <w:rPr>
          <w:sz w:val="18"/>
        </w:rPr>
        <w:t>Secrétariat médical : 02 33 80 64 90</w:t>
      </w:r>
    </w:p>
    <w:p w14:paraId="0249DC4A" w14:textId="77777777" w:rsidR="007415B9" w:rsidRDefault="007415B9" w:rsidP="00BF2BCF"/>
    <w:sectPr w:rsidR="007415B9" w:rsidSect="00114169">
      <w:headerReference w:type="default" r:id="rId25"/>
      <w:footerReference w:type="default" r:id="rId26"/>
      <w:headerReference w:type="first" r:id="rId27"/>
      <w:footerReference w:type="first" r:id="rId28"/>
      <w:type w:val="continuous"/>
      <w:pgSz w:w="11906" w:h="16838"/>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CD2A" w14:textId="77777777" w:rsidR="00097D55" w:rsidRDefault="00097D55">
      <w:r>
        <w:separator/>
      </w:r>
    </w:p>
  </w:endnote>
  <w:endnote w:type="continuationSeparator" w:id="0">
    <w:p w14:paraId="159F3924" w14:textId="77777777" w:rsidR="00097D55" w:rsidRDefault="0009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87B9" w14:textId="77777777" w:rsidR="00097D55" w:rsidRDefault="002B088F"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EndPr/>
      <w:sdtContent>
        <w:r w:rsidR="00097D55">
          <w:t>Mise à jour : décembre 2019</w:t>
        </w:r>
      </w:sdtContent>
    </w:sdt>
    <w:r w:rsidR="00097D55">
      <w:t xml:space="preserve"> </w:t>
    </w:r>
    <w:sdt>
      <w:sdtPr>
        <w:alias w:val="CDG"/>
        <w:tag w:val="CDG"/>
        <w:id w:val="7722392"/>
        <w:lock w:val="sdtContentLocked"/>
        <w:docPartList>
          <w:docPartGallery w:val="Quick Parts"/>
        </w:docPartList>
      </w:sdtPr>
      <w:sdtEndPr/>
      <w:sdtContent>
        <w:r w:rsidR="00097D55" w:rsidRPr="005810D2">
          <w:rPr>
            <w:noProof/>
          </w:rPr>
          <w:drawing>
            <wp:anchor distT="0" distB="0" distL="114300" distR="114300" simplePos="0" relativeHeight="251668480" behindDoc="1" locked="1" layoutInCell="0" allowOverlap="1" wp14:anchorId="48966F4B" wp14:editId="4E386271">
              <wp:simplePos x="0" y="0"/>
              <wp:positionH relativeFrom="page">
                <wp:posOffset>5695950</wp:posOffset>
              </wp:positionH>
              <wp:positionV relativeFrom="page">
                <wp:posOffset>9753600</wp:posOffset>
              </wp:positionV>
              <wp:extent cx="1724025" cy="781050"/>
              <wp:effectExtent l="19050" t="0" r="9525" b="0"/>
              <wp:wrapNone/>
              <wp:docPr id="8"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sdtContentLocked"/>
        <w:docPartList>
          <w:docPartGallery w:val="Quick Parts"/>
        </w:docPartList>
      </w:sdtPr>
      <w:sdtEndPr/>
      <w:sdtContent>
        <w:r w:rsidR="00097D55" w:rsidRPr="005810D2">
          <w:rPr>
            <w:noProof/>
          </w:rPr>
          <w:drawing>
            <wp:anchor distT="0" distB="0" distL="114300" distR="114300" simplePos="0" relativeHeight="251660288" behindDoc="1" locked="1" layoutInCell="0" allowOverlap="1" wp14:anchorId="64256CDA" wp14:editId="0ACDE54E">
              <wp:simplePos x="0" y="0"/>
              <wp:positionH relativeFrom="page">
                <wp:posOffset>5695950</wp:posOffset>
              </wp:positionH>
              <wp:positionV relativeFrom="page">
                <wp:posOffset>9753600</wp:posOffset>
              </wp:positionV>
              <wp:extent cx="1724025" cy="781050"/>
              <wp:effectExtent l="19050" t="0" r="9525" b="0"/>
              <wp:wrapNone/>
              <wp:docPr id="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97D55">
      <w:tab/>
      <w:t xml:space="preserve">Page </w:t>
    </w:r>
    <w:r w:rsidR="00715D04">
      <w:fldChar w:fldCharType="begin"/>
    </w:r>
    <w:r w:rsidR="00715D04">
      <w:instrText xml:space="preserve"> PAGE </w:instrText>
    </w:r>
    <w:r w:rsidR="00715D04">
      <w:fldChar w:fldCharType="separate"/>
    </w:r>
    <w:r w:rsidR="00FA3B57">
      <w:rPr>
        <w:noProof/>
      </w:rPr>
      <w:t>3</w:t>
    </w:r>
    <w:r w:rsidR="00715D04">
      <w:rPr>
        <w:noProof/>
      </w:rPr>
      <w:fldChar w:fldCharType="end"/>
    </w:r>
    <w:r w:rsidR="00097D55">
      <w:t xml:space="preserve"> sur </w:t>
    </w:r>
    <w:fldSimple w:instr=" NUMPAGES  ">
      <w:r w:rsidR="00FA3B5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283"/>
      <w:docPartObj>
        <w:docPartGallery w:val="Page Numbers (Top of Page)"/>
        <w:docPartUnique/>
      </w:docPartObj>
    </w:sdtPr>
    <w:sdtEndPr/>
    <w:sdtContent>
      <w:p w14:paraId="33C1F4CB" w14:textId="77777777" w:rsidR="00097D55" w:rsidRDefault="00097D55" w:rsidP="00114169">
        <w:pPr>
          <w:pStyle w:val="Pieddepage"/>
          <w:tabs>
            <w:tab w:val="clear" w:pos="4536"/>
            <w:tab w:val="clear" w:pos="9072"/>
            <w:tab w:val="center" w:pos="5387"/>
            <w:tab w:val="right" w:pos="10773"/>
          </w:tabs>
        </w:pPr>
        <w:r>
          <w:t>Mise à jour : décembre 2019</w:t>
        </w:r>
        <w:r>
          <w:tab/>
          <w:t xml:space="preserve">Page </w:t>
        </w:r>
        <w:r w:rsidR="00715D04">
          <w:fldChar w:fldCharType="begin"/>
        </w:r>
        <w:r w:rsidR="00715D04">
          <w:instrText xml:space="preserve"> PAGE </w:instrText>
        </w:r>
        <w:r w:rsidR="00715D04">
          <w:fldChar w:fldCharType="separate"/>
        </w:r>
        <w:r w:rsidR="00FA3B57">
          <w:rPr>
            <w:noProof/>
          </w:rPr>
          <w:t>1</w:t>
        </w:r>
        <w:r w:rsidR="00715D04">
          <w:rPr>
            <w:noProof/>
          </w:rPr>
          <w:fldChar w:fldCharType="end"/>
        </w:r>
        <w:r>
          <w:t xml:space="preserve"> sur </w:t>
        </w:r>
        <w:fldSimple w:instr=" NUMPAGES  ">
          <w:r w:rsidR="00FA3B57">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A88F" w14:textId="77777777" w:rsidR="00097D55" w:rsidRDefault="00097D55">
      <w:r>
        <w:separator/>
      </w:r>
    </w:p>
  </w:footnote>
  <w:footnote w:type="continuationSeparator" w:id="0">
    <w:p w14:paraId="1796CC55" w14:textId="77777777" w:rsidR="00097D55" w:rsidRDefault="0009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9886" w14:textId="77777777" w:rsidR="00097D55" w:rsidRPr="00315244" w:rsidRDefault="00097D55" w:rsidP="00F935D5">
    <w:pPr>
      <w:pStyle w:val="Sous-titre"/>
    </w:pPr>
    <w:r>
      <w:tab/>
      <w:t>Santé au travail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8BD9" w14:textId="77777777" w:rsidR="00097D55" w:rsidRPr="00265B6D" w:rsidRDefault="002B088F" w:rsidP="00F935D5">
    <w:pPr>
      <w:pStyle w:val="Sous-titre"/>
    </w:pPr>
    <w:sdt>
      <w:sdtPr>
        <w:id w:val="7722333"/>
        <w:docPartList>
          <w:docPartGallery w:val="Quick Parts"/>
        </w:docPartList>
      </w:sdtPr>
      <w:sdtEndPr/>
      <w:sdtContent>
        <w:r w:rsidR="00097D55" w:rsidRPr="008C0C1B">
          <w:rPr>
            <w:noProof/>
          </w:rPr>
          <w:drawing>
            <wp:anchor distT="0" distB="0" distL="114300" distR="114300" simplePos="0" relativeHeight="251664384" behindDoc="1" locked="1" layoutInCell="0" allowOverlap="1" wp14:anchorId="17E2895A" wp14:editId="68BBF505">
              <wp:simplePos x="0" y="0"/>
              <wp:positionH relativeFrom="page">
                <wp:posOffset>360045</wp:posOffset>
              </wp:positionH>
              <wp:positionV relativeFrom="page">
                <wp:posOffset>360045</wp:posOffset>
              </wp:positionV>
              <wp:extent cx="1801495" cy="933450"/>
              <wp:effectExtent l="19050" t="0" r="8255" b="0"/>
              <wp:wrapNone/>
              <wp:docPr id="5"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r w:rsidR="00097D55" w:rsidRPr="008C0C1B">
      <w:rPr>
        <w:rStyle w:val="Accentuation"/>
        <w:i/>
        <w:iCs/>
        <w:spacing w:val="80"/>
      </w:rPr>
      <w:tab/>
    </w:r>
    <w:r w:rsidR="00097D55">
      <w:t>Santé au travail</w:t>
    </w:r>
  </w:p>
  <w:p w14:paraId="0418D9DB" w14:textId="77777777" w:rsidR="00097D55" w:rsidRDefault="002B088F">
    <w:pPr>
      <w:pStyle w:val="En-tte"/>
    </w:pPr>
    <w:sdt>
      <w:sdtPr>
        <w:id w:val="7722310"/>
        <w:docPartList>
          <w:docPartGallery w:val="Quick Parts"/>
        </w:docPartList>
      </w:sdtPr>
      <w:sdtEndPr/>
      <w:sdtContent>
        <w:r w:rsidR="00097D55" w:rsidRPr="008C0C1B">
          <w:rPr>
            <w:noProof/>
          </w:rPr>
          <w:drawing>
            <wp:anchor distT="0" distB="0" distL="114300" distR="114300" simplePos="0" relativeHeight="251662336" behindDoc="1" locked="1" layoutInCell="0" allowOverlap="1" wp14:anchorId="0DB3AAEB" wp14:editId="40B0B4A4">
              <wp:simplePos x="0" y="0"/>
              <wp:positionH relativeFrom="page">
                <wp:posOffset>360045</wp:posOffset>
              </wp:positionH>
              <wp:positionV relativeFrom="page">
                <wp:posOffset>360045</wp:posOffset>
              </wp:positionV>
              <wp:extent cx="1801495" cy="933450"/>
              <wp:effectExtent l="19050" t="0" r="8255" b="0"/>
              <wp:wrapNone/>
              <wp:docPr id="3"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pt;height:8.25pt;visibility:visible;mso-wrap-style:square" o:bullet="t">
        <v:imagedata r:id="rId1" o:title="-"/>
      </v:shape>
    </w:pict>
  </w:numPicBullet>
  <w:abstractNum w:abstractNumId="0" w15:restartNumberingAfterBreak="0">
    <w:nsid w:val="0E75469F"/>
    <w:multiLevelType w:val="hybridMultilevel"/>
    <w:tmpl w:val="2DD83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C3026"/>
    <w:multiLevelType w:val="multilevel"/>
    <w:tmpl w:val="D5A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AB3"/>
    <w:multiLevelType w:val="hybridMultilevel"/>
    <w:tmpl w:val="9EF6D136"/>
    <w:lvl w:ilvl="0" w:tplc="F626C0CE">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A3987"/>
    <w:multiLevelType w:val="multilevel"/>
    <w:tmpl w:val="83A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53715"/>
    <w:multiLevelType w:val="hybridMultilevel"/>
    <w:tmpl w:val="A0BA7176"/>
    <w:lvl w:ilvl="0" w:tplc="9AC055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D14267"/>
    <w:multiLevelType w:val="hybridMultilevel"/>
    <w:tmpl w:val="4760BD32"/>
    <w:lvl w:ilvl="0" w:tplc="7004AB5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53A96"/>
    <w:multiLevelType w:val="multilevel"/>
    <w:tmpl w:val="8CC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54A0"/>
    <w:multiLevelType w:val="hybridMultilevel"/>
    <w:tmpl w:val="9D70444C"/>
    <w:lvl w:ilvl="0" w:tplc="8A045006">
      <w:start w:val="1"/>
      <w:numFmt w:val="bullet"/>
      <w:lvlText w:val="-"/>
      <w:lvlJc w:val="left"/>
      <w:pPr>
        <w:tabs>
          <w:tab w:val="num" w:pos="1146"/>
        </w:tabs>
        <w:ind w:left="1146" w:hanging="360"/>
      </w:pPr>
      <w:rPr>
        <w:rFont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B3331"/>
    <w:multiLevelType w:val="hybridMultilevel"/>
    <w:tmpl w:val="68D06C7E"/>
    <w:lvl w:ilvl="0" w:tplc="73FE38E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960FC"/>
    <w:multiLevelType w:val="hybridMultilevel"/>
    <w:tmpl w:val="F880E1B4"/>
    <w:lvl w:ilvl="0" w:tplc="26505034">
      <w:start w:val="1"/>
      <w:numFmt w:val="bullet"/>
      <w:pStyle w:val="Paragraphedeliste"/>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4074018"/>
    <w:multiLevelType w:val="hybridMultilevel"/>
    <w:tmpl w:val="2306F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1C2D66"/>
    <w:multiLevelType w:val="hybridMultilevel"/>
    <w:tmpl w:val="B2423BA0"/>
    <w:lvl w:ilvl="0" w:tplc="F626C0CE">
      <w:start w:val="1"/>
      <w:numFmt w:val="bullet"/>
      <w:lvlText w:val=""/>
      <w:lvlPicBulletId w:val="0"/>
      <w:lvlJc w:val="left"/>
      <w:pPr>
        <w:tabs>
          <w:tab w:val="num" w:pos="720"/>
        </w:tabs>
        <w:ind w:left="720" w:hanging="360"/>
      </w:pPr>
      <w:rPr>
        <w:rFonts w:ascii="Symbol" w:hAnsi="Symbol" w:hint="default"/>
      </w:rPr>
    </w:lvl>
    <w:lvl w:ilvl="1" w:tplc="5560C418" w:tentative="1">
      <w:start w:val="1"/>
      <w:numFmt w:val="bullet"/>
      <w:lvlText w:val=""/>
      <w:lvlJc w:val="left"/>
      <w:pPr>
        <w:tabs>
          <w:tab w:val="num" w:pos="1440"/>
        </w:tabs>
        <w:ind w:left="1440" w:hanging="360"/>
      </w:pPr>
      <w:rPr>
        <w:rFonts w:ascii="Symbol" w:hAnsi="Symbol" w:hint="default"/>
      </w:rPr>
    </w:lvl>
    <w:lvl w:ilvl="2" w:tplc="7C38F256" w:tentative="1">
      <w:start w:val="1"/>
      <w:numFmt w:val="bullet"/>
      <w:lvlText w:val=""/>
      <w:lvlJc w:val="left"/>
      <w:pPr>
        <w:tabs>
          <w:tab w:val="num" w:pos="2160"/>
        </w:tabs>
        <w:ind w:left="2160" w:hanging="360"/>
      </w:pPr>
      <w:rPr>
        <w:rFonts w:ascii="Symbol" w:hAnsi="Symbol" w:hint="default"/>
      </w:rPr>
    </w:lvl>
    <w:lvl w:ilvl="3" w:tplc="6FD845D2" w:tentative="1">
      <w:start w:val="1"/>
      <w:numFmt w:val="bullet"/>
      <w:lvlText w:val=""/>
      <w:lvlJc w:val="left"/>
      <w:pPr>
        <w:tabs>
          <w:tab w:val="num" w:pos="2880"/>
        </w:tabs>
        <w:ind w:left="2880" w:hanging="360"/>
      </w:pPr>
      <w:rPr>
        <w:rFonts w:ascii="Symbol" w:hAnsi="Symbol" w:hint="default"/>
      </w:rPr>
    </w:lvl>
    <w:lvl w:ilvl="4" w:tplc="DBC49C84" w:tentative="1">
      <w:start w:val="1"/>
      <w:numFmt w:val="bullet"/>
      <w:lvlText w:val=""/>
      <w:lvlJc w:val="left"/>
      <w:pPr>
        <w:tabs>
          <w:tab w:val="num" w:pos="3600"/>
        </w:tabs>
        <w:ind w:left="3600" w:hanging="360"/>
      </w:pPr>
      <w:rPr>
        <w:rFonts w:ascii="Symbol" w:hAnsi="Symbol" w:hint="default"/>
      </w:rPr>
    </w:lvl>
    <w:lvl w:ilvl="5" w:tplc="E12E3668" w:tentative="1">
      <w:start w:val="1"/>
      <w:numFmt w:val="bullet"/>
      <w:lvlText w:val=""/>
      <w:lvlJc w:val="left"/>
      <w:pPr>
        <w:tabs>
          <w:tab w:val="num" w:pos="4320"/>
        </w:tabs>
        <w:ind w:left="4320" w:hanging="360"/>
      </w:pPr>
      <w:rPr>
        <w:rFonts w:ascii="Symbol" w:hAnsi="Symbol" w:hint="default"/>
      </w:rPr>
    </w:lvl>
    <w:lvl w:ilvl="6" w:tplc="BF2EDB3A" w:tentative="1">
      <w:start w:val="1"/>
      <w:numFmt w:val="bullet"/>
      <w:lvlText w:val=""/>
      <w:lvlJc w:val="left"/>
      <w:pPr>
        <w:tabs>
          <w:tab w:val="num" w:pos="5040"/>
        </w:tabs>
        <w:ind w:left="5040" w:hanging="360"/>
      </w:pPr>
      <w:rPr>
        <w:rFonts w:ascii="Symbol" w:hAnsi="Symbol" w:hint="default"/>
      </w:rPr>
    </w:lvl>
    <w:lvl w:ilvl="7" w:tplc="CA222CF8" w:tentative="1">
      <w:start w:val="1"/>
      <w:numFmt w:val="bullet"/>
      <w:lvlText w:val=""/>
      <w:lvlJc w:val="left"/>
      <w:pPr>
        <w:tabs>
          <w:tab w:val="num" w:pos="5760"/>
        </w:tabs>
        <w:ind w:left="5760" w:hanging="360"/>
      </w:pPr>
      <w:rPr>
        <w:rFonts w:ascii="Symbol" w:hAnsi="Symbol" w:hint="default"/>
      </w:rPr>
    </w:lvl>
    <w:lvl w:ilvl="8" w:tplc="727A0AD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760031"/>
    <w:multiLevelType w:val="hybridMultilevel"/>
    <w:tmpl w:val="E800C46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FC07BDC"/>
    <w:multiLevelType w:val="multilevel"/>
    <w:tmpl w:val="0ACC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42656"/>
    <w:multiLevelType w:val="hybridMultilevel"/>
    <w:tmpl w:val="DD327D7A"/>
    <w:lvl w:ilvl="0" w:tplc="1A441EA2">
      <w:start w:val="1"/>
      <w:numFmt w:val="bullet"/>
      <w:lvlText w:val=""/>
      <w:lvlPicBulletId w:val="0"/>
      <w:lvlJc w:val="left"/>
      <w:pPr>
        <w:tabs>
          <w:tab w:val="num" w:pos="720"/>
        </w:tabs>
        <w:ind w:left="720" w:hanging="360"/>
      </w:pPr>
      <w:rPr>
        <w:rFonts w:ascii="Symbol" w:hAnsi="Symbol" w:hint="default"/>
      </w:rPr>
    </w:lvl>
    <w:lvl w:ilvl="1" w:tplc="8A6CB97E" w:tentative="1">
      <w:start w:val="1"/>
      <w:numFmt w:val="bullet"/>
      <w:lvlText w:val=""/>
      <w:lvlJc w:val="left"/>
      <w:pPr>
        <w:tabs>
          <w:tab w:val="num" w:pos="1440"/>
        </w:tabs>
        <w:ind w:left="1440" w:hanging="360"/>
      </w:pPr>
      <w:rPr>
        <w:rFonts w:ascii="Symbol" w:hAnsi="Symbol" w:hint="default"/>
      </w:rPr>
    </w:lvl>
    <w:lvl w:ilvl="2" w:tplc="86E21236" w:tentative="1">
      <w:start w:val="1"/>
      <w:numFmt w:val="bullet"/>
      <w:lvlText w:val=""/>
      <w:lvlJc w:val="left"/>
      <w:pPr>
        <w:tabs>
          <w:tab w:val="num" w:pos="2160"/>
        </w:tabs>
        <w:ind w:left="2160" w:hanging="360"/>
      </w:pPr>
      <w:rPr>
        <w:rFonts w:ascii="Symbol" w:hAnsi="Symbol" w:hint="default"/>
      </w:rPr>
    </w:lvl>
    <w:lvl w:ilvl="3" w:tplc="281AB79C" w:tentative="1">
      <w:start w:val="1"/>
      <w:numFmt w:val="bullet"/>
      <w:lvlText w:val=""/>
      <w:lvlJc w:val="left"/>
      <w:pPr>
        <w:tabs>
          <w:tab w:val="num" w:pos="2880"/>
        </w:tabs>
        <w:ind w:left="2880" w:hanging="360"/>
      </w:pPr>
      <w:rPr>
        <w:rFonts w:ascii="Symbol" w:hAnsi="Symbol" w:hint="default"/>
      </w:rPr>
    </w:lvl>
    <w:lvl w:ilvl="4" w:tplc="567C494C" w:tentative="1">
      <w:start w:val="1"/>
      <w:numFmt w:val="bullet"/>
      <w:lvlText w:val=""/>
      <w:lvlJc w:val="left"/>
      <w:pPr>
        <w:tabs>
          <w:tab w:val="num" w:pos="3600"/>
        </w:tabs>
        <w:ind w:left="3600" w:hanging="360"/>
      </w:pPr>
      <w:rPr>
        <w:rFonts w:ascii="Symbol" w:hAnsi="Symbol" w:hint="default"/>
      </w:rPr>
    </w:lvl>
    <w:lvl w:ilvl="5" w:tplc="3508EA4E" w:tentative="1">
      <w:start w:val="1"/>
      <w:numFmt w:val="bullet"/>
      <w:lvlText w:val=""/>
      <w:lvlJc w:val="left"/>
      <w:pPr>
        <w:tabs>
          <w:tab w:val="num" w:pos="4320"/>
        </w:tabs>
        <w:ind w:left="4320" w:hanging="360"/>
      </w:pPr>
      <w:rPr>
        <w:rFonts w:ascii="Symbol" w:hAnsi="Symbol" w:hint="default"/>
      </w:rPr>
    </w:lvl>
    <w:lvl w:ilvl="6" w:tplc="34FC09B8" w:tentative="1">
      <w:start w:val="1"/>
      <w:numFmt w:val="bullet"/>
      <w:lvlText w:val=""/>
      <w:lvlJc w:val="left"/>
      <w:pPr>
        <w:tabs>
          <w:tab w:val="num" w:pos="5040"/>
        </w:tabs>
        <w:ind w:left="5040" w:hanging="360"/>
      </w:pPr>
      <w:rPr>
        <w:rFonts w:ascii="Symbol" w:hAnsi="Symbol" w:hint="default"/>
      </w:rPr>
    </w:lvl>
    <w:lvl w:ilvl="7" w:tplc="134A52E6" w:tentative="1">
      <w:start w:val="1"/>
      <w:numFmt w:val="bullet"/>
      <w:lvlText w:val=""/>
      <w:lvlJc w:val="left"/>
      <w:pPr>
        <w:tabs>
          <w:tab w:val="num" w:pos="5760"/>
        </w:tabs>
        <w:ind w:left="5760" w:hanging="360"/>
      </w:pPr>
      <w:rPr>
        <w:rFonts w:ascii="Symbol" w:hAnsi="Symbol" w:hint="default"/>
      </w:rPr>
    </w:lvl>
    <w:lvl w:ilvl="8" w:tplc="D498883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680538"/>
    <w:multiLevelType w:val="multilevel"/>
    <w:tmpl w:val="CAE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8492E"/>
    <w:multiLevelType w:val="multilevel"/>
    <w:tmpl w:val="423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F5D02"/>
    <w:multiLevelType w:val="hybridMultilevel"/>
    <w:tmpl w:val="C6541602"/>
    <w:lvl w:ilvl="0" w:tplc="E558060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60531B6A"/>
    <w:multiLevelType w:val="multilevel"/>
    <w:tmpl w:val="D10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77A79"/>
    <w:multiLevelType w:val="hybridMultilevel"/>
    <w:tmpl w:val="584A62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DE2FC5"/>
    <w:multiLevelType w:val="hybridMultilevel"/>
    <w:tmpl w:val="6F4E5F66"/>
    <w:lvl w:ilvl="0" w:tplc="9AC055F0">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DE74A6E"/>
    <w:multiLevelType w:val="multilevel"/>
    <w:tmpl w:val="4A0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7"/>
  </w:num>
  <w:num w:numId="4">
    <w:abstractNumId w:val="10"/>
  </w:num>
  <w:num w:numId="5">
    <w:abstractNumId w:val="11"/>
  </w:num>
  <w:num w:numId="6">
    <w:abstractNumId w:val="14"/>
  </w:num>
  <w:num w:numId="7">
    <w:abstractNumId w:val="15"/>
  </w:num>
  <w:num w:numId="8">
    <w:abstractNumId w:val="3"/>
  </w:num>
  <w:num w:numId="9">
    <w:abstractNumId w:val="18"/>
  </w:num>
  <w:num w:numId="10">
    <w:abstractNumId w:val="16"/>
  </w:num>
  <w:num w:numId="11">
    <w:abstractNumId w:val="13"/>
  </w:num>
  <w:num w:numId="12">
    <w:abstractNumId w:val="21"/>
  </w:num>
  <w:num w:numId="13">
    <w:abstractNumId w:val="6"/>
  </w:num>
  <w:num w:numId="14">
    <w:abstractNumId w:val="19"/>
  </w:num>
  <w:num w:numId="15">
    <w:abstractNumId w:val="20"/>
  </w:num>
  <w:num w:numId="16">
    <w:abstractNumId w:val="4"/>
  </w:num>
  <w:num w:numId="17">
    <w:abstractNumId w:val="0"/>
  </w:num>
  <w:num w:numId="18">
    <w:abstractNumId w:val="8"/>
  </w:num>
  <w:num w:numId="19">
    <w:abstractNumId w:val="12"/>
  </w:num>
  <w:num w:numId="20">
    <w:abstractNumId w:val="9"/>
  </w:num>
  <w:num w:numId="21">
    <w:abstractNumId w:val="5"/>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BCF"/>
    <w:rsid w:val="00020970"/>
    <w:rsid w:val="000215A8"/>
    <w:rsid w:val="00027658"/>
    <w:rsid w:val="00037CC7"/>
    <w:rsid w:val="00062A34"/>
    <w:rsid w:val="000636D1"/>
    <w:rsid w:val="000657CA"/>
    <w:rsid w:val="00067DCB"/>
    <w:rsid w:val="00077AED"/>
    <w:rsid w:val="000804E8"/>
    <w:rsid w:val="00084B14"/>
    <w:rsid w:val="00097D55"/>
    <w:rsid w:val="000A5ABD"/>
    <w:rsid w:val="000A655C"/>
    <w:rsid w:val="000D66BE"/>
    <w:rsid w:val="000E1CCC"/>
    <w:rsid w:val="00105F69"/>
    <w:rsid w:val="00114169"/>
    <w:rsid w:val="00135073"/>
    <w:rsid w:val="00137B1F"/>
    <w:rsid w:val="001447C9"/>
    <w:rsid w:val="001458DA"/>
    <w:rsid w:val="00157994"/>
    <w:rsid w:val="00160722"/>
    <w:rsid w:val="0017444E"/>
    <w:rsid w:val="00175FB5"/>
    <w:rsid w:val="001845BA"/>
    <w:rsid w:val="0019441E"/>
    <w:rsid w:val="001979A7"/>
    <w:rsid w:val="001A3181"/>
    <w:rsid w:val="001A4527"/>
    <w:rsid w:val="001A558A"/>
    <w:rsid w:val="001B2406"/>
    <w:rsid w:val="001B3261"/>
    <w:rsid w:val="001C13B5"/>
    <w:rsid w:val="001C689F"/>
    <w:rsid w:val="001C7804"/>
    <w:rsid w:val="001D6F22"/>
    <w:rsid w:val="001E6555"/>
    <w:rsid w:val="001F0A75"/>
    <w:rsid w:val="001F0F47"/>
    <w:rsid w:val="00207883"/>
    <w:rsid w:val="00212CED"/>
    <w:rsid w:val="0022570D"/>
    <w:rsid w:val="00225CAD"/>
    <w:rsid w:val="002310F2"/>
    <w:rsid w:val="0023377F"/>
    <w:rsid w:val="00235E3D"/>
    <w:rsid w:val="00250F2E"/>
    <w:rsid w:val="00257D71"/>
    <w:rsid w:val="00264202"/>
    <w:rsid w:val="00265B6D"/>
    <w:rsid w:val="0026692F"/>
    <w:rsid w:val="0027749C"/>
    <w:rsid w:val="00284822"/>
    <w:rsid w:val="00294F71"/>
    <w:rsid w:val="00295548"/>
    <w:rsid w:val="002A5C42"/>
    <w:rsid w:val="002B088F"/>
    <w:rsid w:val="002B08CD"/>
    <w:rsid w:val="002B2EEE"/>
    <w:rsid w:val="002B6193"/>
    <w:rsid w:val="002E1861"/>
    <w:rsid w:val="002E1D25"/>
    <w:rsid w:val="002F230F"/>
    <w:rsid w:val="003071F0"/>
    <w:rsid w:val="003111F6"/>
    <w:rsid w:val="00311477"/>
    <w:rsid w:val="003145A1"/>
    <w:rsid w:val="00315244"/>
    <w:rsid w:val="003231B3"/>
    <w:rsid w:val="00331915"/>
    <w:rsid w:val="00333CE1"/>
    <w:rsid w:val="00333E10"/>
    <w:rsid w:val="003362DE"/>
    <w:rsid w:val="00370D11"/>
    <w:rsid w:val="0037303E"/>
    <w:rsid w:val="003737B7"/>
    <w:rsid w:val="003751EE"/>
    <w:rsid w:val="003830C7"/>
    <w:rsid w:val="003930E3"/>
    <w:rsid w:val="00393EB0"/>
    <w:rsid w:val="00397DFD"/>
    <w:rsid w:val="003A5080"/>
    <w:rsid w:val="003A5C56"/>
    <w:rsid w:val="003B2478"/>
    <w:rsid w:val="003C2A52"/>
    <w:rsid w:val="003D6F83"/>
    <w:rsid w:val="003F1306"/>
    <w:rsid w:val="003F422B"/>
    <w:rsid w:val="00423EBB"/>
    <w:rsid w:val="004312E6"/>
    <w:rsid w:val="00450077"/>
    <w:rsid w:val="004538AA"/>
    <w:rsid w:val="004539B2"/>
    <w:rsid w:val="00457391"/>
    <w:rsid w:val="00461BE4"/>
    <w:rsid w:val="00461C76"/>
    <w:rsid w:val="00461FA0"/>
    <w:rsid w:val="0046424D"/>
    <w:rsid w:val="004749D4"/>
    <w:rsid w:val="00494FE9"/>
    <w:rsid w:val="004951A9"/>
    <w:rsid w:val="00497EE8"/>
    <w:rsid w:val="004A4BFE"/>
    <w:rsid w:val="004D28EA"/>
    <w:rsid w:val="004D7BAC"/>
    <w:rsid w:val="004E021E"/>
    <w:rsid w:val="004E02AA"/>
    <w:rsid w:val="004F0130"/>
    <w:rsid w:val="004F72EE"/>
    <w:rsid w:val="00505FE4"/>
    <w:rsid w:val="005120B3"/>
    <w:rsid w:val="00512E9A"/>
    <w:rsid w:val="00536C57"/>
    <w:rsid w:val="0053799B"/>
    <w:rsid w:val="00547555"/>
    <w:rsid w:val="0055052C"/>
    <w:rsid w:val="0055516B"/>
    <w:rsid w:val="00565764"/>
    <w:rsid w:val="0056642F"/>
    <w:rsid w:val="00567484"/>
    <w:rsid w:val="00570EDF"/>
    <w:rsid w:val="0058079B"/>
    <w:rsid w:val="005814A6"/>
    <w:rsid w:val="0059086F"/>
    <w:rsid w:val="005969E0"/>
    <w:rsid w:val="005A7076"/>
    <w:rsid w:val="005B7706"/>
    <w:rsid w:val="005D3616"/>
    <w:rsid w:val="005E2451"/>
    <w:rsid w:val="005F69FE"/>
    <w:rsid w:val="006012B9"/>
    <w:rsid w:val="00602943"/>
    <w:rsid w:val="00607DE7"/>
    <w:rsid w:val="0061091A"/>
    <w:rsid w:val="00613A32"/>
    <w:rsid w:val="00633984"/>
    <w:rsid w:val="006347B3"/>
    <w:rsid w:val="00640714"/>
    <w:rsid w:val="006505DC"/>
    <w:rsid w:val="00654446"/>
    <w:rsid w:val="00676186"/>
    <w:rsid w:val="00677189"/>
    <w:rsid w:val="00690FB4"/>
    <w:rsid w:val="00693CD2"/>
    <w:rsid w:val="00694ABA"/>
    <w:rsid w:val="006A43A4"/>
    <w:rsid w:val="006B05A8"/>
    <w:rsid w:val="006C717A"/>
    <w:rsid w:val="006D047F"/>
    <w:rsid w:val="006E5FE8"/>
    <w:rsid w:val="006F6991"/>
    <w:rsid w:val="007009DC"/>
    <w:rsid w:val="00702E9F"/>
    <w:rsid w:val="00702F4E"/>
    <w:rsid w:val="00707AD8"/>
    <w:rsid w:val="00713645"/>
    <w:rsid w:val="00715D04"/>
    <w:rsid w:val="00730147"/>
    <w:rsid w:val="00732272"/>
    <w:rsid w:val="00733FA5"/>
    <w:rsid w:val="00736823"/>
    <w:rsid w:val="00737CE6"/>
    <w:rsid w:val="007408A6"/>
    <w:rsid w:val="007415B9"/>
    <w:rsid w:val="00751137"/>
    <w:rsid w:val="0075344F"/>
    <w:rsid w:val="00756798"/>
    <w:rsid w:val="00760333"/>
    <w:rsid w:val="00761640"/>
    <w:rsid w:val="00765C6F"/>
    <w:rsid w:val="0078537A"/>
    <w:rsid w:val="00795C5E"/>
    <w:rsid w:val="0079781F"/>
    <w:rsid w:val="007A2D3E"/>
    <w:rsid w:val="007B7016"/>
    <w:rsid w:val="007B785E"/>
    <w:rsid w:val="007D1FB9"/>
    <w:rsid w:val="007D2B5E"/>
    <w:rsid w:val="007D7B78"/>
    <w:rsid w:val="007E7607"/>
    <w:rsid w:val="007F76EE"/>
    <w:rsid w:val="00800DF3"/>
    <w:rsid w:val="00801399"/>
    <w:rsid w:val="0082017B"/>
    <w:rsid w:val="00834B45"/>
    <w:rsid w:val="008353C9"/>
    <w:rsid w:val="00844A17"/>
    <w:rsid w:val="00853AD4"/>
    <w:rsid w:val="008564CC"/>
    <w:rsid w:val="008672C5"/>
    <w:rsid w:val="008711E1"/>
    <w:rsid w:val="0088019F"/>
    <w:rsid w:val="0088298B"/>
    <w:rsid w:val="00882AFA"/>
    <w:rsid w:val="00887C93"/>
    <w:rsid w:val="0089027E"/>
    <w:rsid w:val="00892178"/>
    <w:rsid w:val="00895E80"/>
    <w:rsid w:val="008A0277"/>
    <w:rsid w:val="008A2B38"/>
    <w:rsid w:val="008A47D7"/>
    <w:rsid w:val="008A7E1F"/>
    <w:rsid w:val="008B3587"/>
    <w:rsid w:val="008B5BB8"/>
    <w:rsid w:val="008B7004"/>
    <w:rsid w:val="008C0C1B"/>
    <w:rsid w:val="008C4387"/>
    <w:rsid w:val="008E11CD"/>
    <w:rsid w:val="008E1B87"/>
    <w:rsid w:val="008F3061"/>
    <w:rsid w:val="008F471E"/>
    <w:rsid w:val="00901377"/>
    <w:rsid w:val="00914AB0"/>
    <w:rsid w:val="009279E3"/>
    <w:rsid w:val="009320FC"/>
    <w:rsid w:val="00934C3A"/>
    <w:rsid w:val="00943950"/>
    <w:rsid w:val="00962793"/>
    <w:rsid w:val="00963240"/>
    <w:rsid w:val="009641F6"/>
    <w:rsid w:val="00986189"/>
    <w:rsid w:val="00992B03"/>
    <w:rsid w:val="009A05C1"/>
    <w:rsid w:val="009A18A6"/>
    <w:rsid w:val="009A3FA4"/>
    <w:rsid w:val="009B1D42"/>
    <w:rsid w:val="009B21BB"/>
    <w:rsid w:val="009B7A39"/>
    <w:rsid w:val="009C10B0"/>
    <w:rsid w:val="009E0D48"/>
    <w:rsid w:val="009E1EE5"/>
    <w:rsid w:val="009E4BEE"/>
    <w:rsid w:val="009F1192"/>
    <w:rsid w:val="009F6E35"/>
    <w:rsid w:val="009F7FB8"/>
    <w:rsid w:val="00A13239"/>
    <w:rsid w:val="00A13541"/>
    <w:rsid w:val="00A161EE"/>
    <w:rsid w:val="00A165BB"/>
    <w:rsid w:val="00A21555"/>
    <w:rsid w:val="00A31E07"/>
    <w:rsid w:val="00A6324D"/>
    <w:rsid w:val="00A64027"/>
    <w:rsid w:val="00A65120"/>
    <w:rsid w:val="00A7116E"/>
    <w:rsid w:val="00A764F6"/>
    <w:rsid w:val="00A76FDB"/>
    <w:rsid w:val="00A80CD7"/>
    <w:rsid w:val="00A84C0D"/>
    <w:rsid w:val="00A97FC4"/>
    <w:rsid w:val="00AC631A"/>
    <w:rsid w:val="00AC6C8C"/>
    <w:rsid w:val="00AD1641"/>
    <w:rsid w:val="00AE01AE"/>
    <w:rsid w:val="00AE2858"/>
    <w:rsid w:val="00AE2F5B"/>
    <w:rsid w:val="00AE341A"/>
    <w:rsid w:val="00AE38B7"/>
    <w:rsid w:val="00AF62CE"/>
    <w:rsid w:val="00B06EC3"/>
    <w:rsid w:val="00B078FC"/>
    <w:rsid w:val="00B100D7"/>
    <w:rsid w:val="00B16C0B"/>
    <w:rsid w:val="00B16F3E"/>
    <w:rsid w:val="00B23EA9"/>
    <w:rsid w:val="00B25466"/>
    <w:rsid w:val="00B25CAE"/>
    <w:rsid w:val="00B50A8A"/>
    <w:rsid w:val="00B53FF6"/>
    <w:rsid w:val="00B55459"/>
    <w:rsid w:val="00B56B37"/>
    <w:rsid w:val="00B649F2"/>
    <w:rsid w:val="00B758C0"/>
    <w:rsid w:val="00B85765"/>
    <w:rsid w:val="00B9168F"/>
    <w:rsid w:val="00B957D2"/>
    <w:rsid w:val="00BB342F"/>
    <w:rsid w:val="00BB6B37"/>
    <w:rsid w:val="00BD47CE"/>
    <w:rsid w:val="00BE0F6B"/>
    <w:rsid w:val="00BE13E1"/>
    <w:rsid w:val="00BF2BCF"/>
    <w:rsid w:val="00C02DBA"/>
    <w:rsid w:val="00C06237"/>
    <w:rsid w:val="00C105DF"/>
    <w:rsid w:val="00C1360F"/>
    <w:rsid w:val="00C14FE0"/>
    <w:rsid w:val="00C1798C"/>
    <w:rsid w:val="00C20EC7"/>
    <w:rsid w:val="00C43651"/>
    <w:rsid w:val="00C52996"/>
    <w:rsid w:val="00C577F3"/>
    <w:rsid w:val="00C65762"/>
    <w:rsid w:val="00C818A1"/>
    <w:rsid w:val="00C92354"/>
    <w:rsid w:val="00CA34B1"/>
    <w:rsid w:val="00CA66CC"/>
    <w:rsid w:val="00CC0134"/>
    <w:rsid w:val="00CE2C48"/>
    <w:rsid w:val="00CF6384"/>
    <w:rsid w:val="00D020FF"/>
    <w:rsid w:val="00D040A9"/>
    <w:rsid w:val="00D10B9B"/>
    <w:rsid w:val="00D23C98"/>
    <w:rsid w:val="00D35AA7"/>
    <w:rsid w:val="00D36634"/>
    <w:rsid w:val="00D41607"/>
    <w:rsid w:val="00D41C68"/>
    <w:rsid w:val="00D54682"/>
    <w:rsid w:val="00D55952"/>
    <w:rsid w:val="00D57BFE"/>
    <w:rsid w:val="00D67274"/>
    <w:rsid w:val="00D80A06"/>
    <w:rsid w:val="00D83A09"/>
    <w:rsid w:val="00D86BE0"/>
    <w:rsid w:val="00D87A3C"/>
    <w:rsid w:val="00DB5B0B"/>
    <w:rsid w:val="00DB6828"/>
    <w:rsid w:val="00DD2CAF"/>
    <w:rsid w:val="00DD4760"/>
    <w:rsid w:val="00DD7AFA"/>
    <w:rsid w:val="00DE74ED"/>
    <w:rsid w:val="00DF1DCB"/>
    <w:rsid w:val="00DF36DF"/>
    <w:rsid w:val="00DF6BF6"/>
    <w:rsid w:val="00E0082B"/>
    <w:rsid w:val="00E06C8C"/>
    <w:rsid w:val="00E15F51"/>
    <w:rsid w:val="00E237E8"/>
    <w:rsid w:val="00E25B26"/>
    <w:rsid w:val="00E31B68"/>
    <w:rsid w:val="00E417BB"/>
    <w:rsid w:val="00E42E70"/>
    <w:rsid w:val="00E641DB"/>
    <w:rsid w:val="00E64B74"/>
    <w:rsid w:val="00E706D9"/>
    <w:rsid w:val="00E71D25"/>
    <w:rsid w:val="00E73EAD"/>
    <w:rsid w:val="00E82CD6"/>
    <w:rsid w:val="00E837B9"/>
    <w:rsid w:val="00E904E9"/>
    <w:rsid w:val="00EA55FC"/>
    <w:rsid w:val="00EB6E51"/>
    <w:rsid w:val="00EC733E"/>
    <w:rsid w:val="00EE1546"/>
    <w:rsid w:val="00EE5BD3"/>
    <w:rsid w:val="00EF4DF3"/>
    <w:rsid w:val="00F01774"/>
    <w:rsid w:val="00F203F8"/>
    <w:rsid w:val="00F306F7"/>
    <w:rsid w:val="00F3314F"/>
    <w:rsid w:val="00F3544E"/>
    <w:rsid w:val="00F377E8"/>
    <w:rsid w:val="00F4715C"/>
    <w:rsid w:val="00F67838"/>
    <w:rsid w:val="00F83C5C"/>
    <w:rsid w:val="00F935D5"/>
    <w:rsid w:val="00F93D6A"/>
    <w:rsid w:val="00F9581F"/>
    <w:rsid w:val="00FA3B57"/>
    <w:rsid w:val="00FA4FDA"/>
    <w:rsid w:val="00FA7635"/>
    <w:rsid w:val="00FB0D68"/>
    <w:rsid w:val="00FB6EC5"/>
    <w:rsid w:val="00FC058C"/>
    <w:rsid w:val="00FC1DCA"/>
    <w:rsid w:val="00FD4383"/>
    <w:rsid w:val="00FD543D"/>
    <w:rsid w:val="00FF05B1"/>
    <w:rsid w:val="00FF5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shapelayout>
  </w:shapeDefaults>
  <w:decimalSymbol w:val=","/>
  <w:listSeparator w:val=";"/>
  <w14:docId w14:val="42AF4980"/>
  <w15:docId w15:val="{DCCDB016-D814-42A5-808D-8E2D308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0C1B"/>
    <w:pPr>
      <w:spacing w:before="60" w:after="60"/>
      <w:jc w:val="both"/>
    </w:pPr>
    <w:rPr>
      <w:rFonts w:ascii="Verdana" w:hAnsi="Verdana"/>
      <w:szCs w:val="24"/>
    </w:rPr>
  </w:style>
  <w:style w:type="paragraph" w:styleId="Titre1">
    <w:name w:val="heading 1"/>
    <w:basedOn w:val="Normal"/>
    <w:next w:val="Normal"/>
    <w:link w:val="Titre1Car"/>
    <w:qFormat/>
    <w:rsid w:val="00FA7635"/>
    <w:pPr>
      <w:keepNext/>
      <w:pBdr>
        <w:bottom w:val="single" w:sz="8" w:space="4" w:color="auto"/>
      </w:pBdr>
      <w:spacing w:before="240" w:after="0"/>
      <w:outlineLvl w:val="0"/>
    </w:pPr>
    <w:rPr>
      <w:rFonts w:cs="Arial"/>
      <w:b/>
      <w:bCs/>
      <w:caps/>
      <w:color w:val="A2BD30"/>
    </w:rPr>
  </w:style>
  <w:style w:type="paragraph" w:styleId="Titre2">
    <w:name w:val="heading 2"/>
    <w:basedOn w:val="Normal"/>
    <w:next w:val="Normal"/>
    <w:link w:val="Titre2Car"/>
    <w:semiHidden/>
    <w:unhideWhenUsed/>
    <w:qFormat/>
    <w:rsid w:val="00265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5DC"/>
    <w:pPr>
      <w:tabs>
        <w:tab w:val="center" w:pos="4536"/>
        <w:tab w:val="right" w:pos="9072"/>
      </w:tabs>
    </w:pPr>
  </w:style>
  <w:style w:type="paragraph" w:styleId="Pieddepage">
    <w:name w:val="footer"/>
    <w:basedOn w:val="Normal"/>
    <w:link w:val="PieddepageCar"/>
    <w:uiPriority w:val="99"/>
    <w:qFormat/>
    <w:rsid w:val="005E2451"/>
    <w:pPr>
      <w:tabs>
        <w:tab w:val="center" w:pos="4536"/>
        <w:tab w:val="right" w:pos="9072"/>
      </w:tabs>
      <w:spacing w:before="0" w:after="0"/>
      <w:jc w:val="left"/>
    </w:pPr>
    <w:rPr>
      <w:color w:val="493422"/>
      <w:sz w:val="16"/>
    </w:rPr>
  </w:style>
  <w:style w:type="table" w:styleId="Grilledutableau">
    <w:name w:val="Table Grid"/>
    <w:basedOn w:val="TableauNormal"/>
    <w:rsid w:val="008F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F5414"/>
  </w:style>
  <w:style w:type="paragraph" w:styleId="Textedebulles">
    <w:name w:val="Balloon Text"/>
    <w:basedOn w:val="Normal"/>
    <w:link w:val="TextedebullesCar"/>
    <w:rsid w:val="0055516B"/>
    <w:rPr>
      <w:rFonts w:ascii="Tahoma" w:hAnsi="Tahoma" w:cs="Tahoma"/>
      <w:sz w:val="16"/>
      <w:szCs w:val="16"/>
    </w:rPr>
  </w:style>
  <w:style w:type="character" w:customStyle="1" w:styleId="TextedebullesCar">
    <w:name w:val="Texte de bulles Car"/>
    <w:basedOn w:val="Policepardfaut"/>
    <w:link w:val="Textedebulles"/>
    <w:rsid w:val="0055516B"/>
    <w:rPr>
      <w:rFonts w:ascii="Tahoma" w:hAnsi="Tahoma" w:cs="Tahoma"/>
      <w:sz w:val="16"/>
      <w:szCs w:val="16"/>
    </w:rPr>
  </w:style>
  <w:style w:type="character" w:styleId="Lienhypertexte">
    <w:name w:val="Hyperlink"/>
    <w:basedOn w:val="Policepardfaut"/>
    <w:qFormat/>
    <w:rsid w:val="00607DE7"/>
    <w:rPr>
      <w:color w:val="A2BD30"/>
      <w:u w:val="single"/>
    </w:rPr>
  </w:style>
  <w:style w:type="character" w:styleId="Lienhypertextesuivivisit">
    <w:name w:val="FollowedHyperlink"/>
    <w:basedOn w:val="Policepardfaut"/>
    <w:rsid w:val="006B05A8"/>
    <w:rPr>
      <w:color w:val="800080"/>
      <w:u w:val="single"/>
    </w:rPr>
  </w:style>
  <w:style w:type="character" w:styleId="Textedelespacerserv">
    <w:name w:val="Placeholder Text"/>
    <w:basedOn w:val="Policepardfaut"/>
    <w:uiPriority w:val="99"/>
    <w:semiHidden/>
    <w:rsid w:val="00315244"/>
    <w:rPr>
      <w:color w:val="808080"/>
    </w:rPr>
  </w:style>
  <w:style w:type="paragraph" w:styleId="Titre">
    <w:name w:val="Title"/>
    <w:basedOn w:val="Normal"/>
    <w:next w:val="Normal"/>
    <w:link w:val="TitreCar"/>
    <w:qFormat/>
    <w:rsid w:val="00265B6D"/>
    <w:pPr>
      <w:spacing w:before="0" w:after="0"/>
      <w:contextualSpacing/>
      <w:jc w:val="right"/>
    </w:pPr>
    <w:rPr>
      <w:rFonts w:eastAsiaTheme="majorEastAsia" w:cstheme="majorBidi"/>
      <w:b/>
      <w:color w:val="DC931A"/>
      <w:spacing w:val="5"/>
      <w:kern w:val="28"/>
      <w:sz w:val="36"/>
      <w:szCs w:val="52"/>
    </w:rPr>
  </w:style>
  <w:style w:type="character" w:customStyle="1" w:styleId="TitreCar">
    <w:name w:val="Titre Car"/>
    <w:basedOn w:val="Policepardfaut"/>
    <w:link w:val="Titre"/>
    <w:rsid w:val="00265B6D"/>
    <w:rPr>
      <w:rFonts w:ascii="Verdana" w:eastAsiaTheme="majorEastAsia" w:hAnsi="Verdana" w:cstheme="majorBidi"/>
      <w:b/>
      <w:color w:val="DC931A"/>
      <w:spacing w:val="5"/>
      <w:kern w:val="28"/>
      <w:sz w:val="36"/>
      <w:szCs w:val="52"/>
    </w:rPr>
  </w:style>
  <w:style w:type="character" w:styleId="Accentuation">
    <w:name w:val="Emphasis"/>
    <w:basedOn w:val="Policepardfaut"/>
    <w:uiPriority w:val="20"/>
    <w:rsid w:val="008C0C1B"/>
    <w:rPr>
      <w:rFonts w:ascii="Verdana" w:hAnsi="Verdana"/>
      <w:i/>
      <w:iCs/>
      <w:color w:val="493422"/>
      <w:spacing w:val="120"/>
      <w:sz w:val="18"/>
    </w:rPr>
  </w:style>
  <w:style w:type="paragraph" w:styleId="Sous-titre">
    <w:name w:val="Subtitle"/>
    <w:basedOn w:val="Normal"/>
    <w:next w:val="Normal"/>
    <w:link w:val="Sous-titreCar"/>
    <w:autoRedefine/>
    <w:qFormat/>
    <w:rsid w:val="00F935D5"/>
    <w:pPr>
      <w:numPr>
        <w:ilvl w:val="1"/>
      </w:numPr>
      <w:tabs>
        <w:tab w:val="right" w:pos="10773"/>
      </w:tabs>
      <w:spacing w:before="0" w:after="0"/>
      <w:jc w:val="left"/>
    </w:pPr>
    <w:rPr>
      <w:rFonts w:eastAsiaTheme="majorEastAsia" w:cstheme="majorBidi"/>
      <w:i/>
      <w:iCs/>
      <w:color w:val="493422"/>
      <w:spacing w:val="80"/>
      <w:sz w:val="18"/>
    </w:rPr>
  </w:style>
  <w:style w:type="character" w:customStyle="1" w:styleId="Sous-titreCar">
    <w:name w:val="Sous-titre Car"/>
    <w:basedOn w:val="Policepardfaut"/>
    <w:link w:val="Sous-titre"/>
    <w:rsid w:val="00F935D5"/>
    <w:rPr>
      <w:rFonts w:ascii="Verdana" w:eastAsiaTheme="majorEastAsia" w:hAnsi="Verdana" w:cstheme="majorBidi"/>
      <w:i/>
      <w:iCs/>
      <w:color w:val="493422"/>
      <w:spacing w:val="80"/>
      <w:sz w:val="18"/>
      <w:szCs w:val="24"/>
    </w:rPr>
  </w:style>
  <w:style w:type="character" w:customStyle="1" w:styleId="PieddepageCar">
    <w:name w:val="Pied de page Car"/>
    <w:basedOn w:val="Policepardfaut"/>
    <w:link w:val="Pieddepage"/>
    <w:uiPriority w:val="99"/>
    <w:rsid w:val="005E2451"/>
    <w:rPr>
      <w:rFonts w:ascii="Verdana" w:hAnsi="Verdana"/>
      <w:color w:val="493422"/>
      <w:sz w:val="16"/>
      <w:szCs w:val="24"/>
    </w:rPr>
  </w:style>
  <w:style w:type="paragraph" w:styleId="Paragraphedeliste">
    <w:name w:val="List Paragraph"/>
    <w:basedOn w:val="Normal"/>
    <w:uiPriority w:val="34"/>
    <w:qFormat/>
    <w:rsid w:val="008C0C1B"/>
    <w:pPr>
      <w:numPr>
        <w:numId w:val="2"/>
      </w:numPr>
      <w:tabs>
        <w:tab w:val="left" w:pos="284"/>
      </w:tabs>
    </w:pPr>
  </w:style>
  <w:style w:type="character" w:customStyle="1" w:styleId="Titre2Car">
    <w:name w:val="Titre 2 Car"/>
    <w:basedOn w:val="Policepardfaut"/>
    <w:link w:val="Titre2"/>
    <w:semiHidden/>
    <w:rsid w:val="00265B6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rsid w:val="00F935D5"/>
    <w:pPr>
      <w:spacing w:before="120" w:after="120"/>
    </w:pPr>
    <w:rPr>
      <w:i/>
      <w:iCs/>
    </w:rPr>
  </w:style>
  <w:style w:type="character" w:customStyle="1" w:styleId="CitationCar">
    <w:name w:val="Citation Car"/>
    <w:basedOn w:val="Policepardfaut"/>
    <w:link w:val="Citation"/>
    <w:uiPriority w:val="29"/>
    <w:rsid w:val="00F935D5"/>
    <w:rPr>
      <w:rFonts w:ascii="Verdana" w:hAnsi="Verdana"/>
      <w:i/>
      <w:iCs/>
      <w:szCs w:val="24"/>
    </w:rPr>
  </w:style>
  <w:style w:type="paragraph" w:customStyle="1" w:styleId="Motscls">
    <w:name w:val="Mots clés"/>
    <w:basedOn w:val="Normal"/>
    <w:link w:val="MotsclsCar"/>
    <w:qFormat/>
    <w:rsid w:val="00F935D5"/>
    <w:pPr>
      <w:pBdr>
        <w:top w:val="single" w:sz="8" w:space="2" w:color="493422"/>
        <w:left w:val="single" w:sz="8" w:space="4" w:color="493422"/>
        <w:bottom w:val="single" w:sz="8" w:space="2" w:color="493422"/>
        <w:right w:val="single" w:sz="8" w:space="4" w:color="493422"/>
      </w:pBdr>
      <w:jc w:val="center"/>
    </w:pPr>
    <w:rPr>
      <w:i/>
      <w:szCs w:val="18"/>
    </w:rPr>
  </w:style>
  <w:style w:type="paragraph" w:styleId="Sansinterligne">
    <w:name w:val="No Spacing"/>
    <w:uiPriority w:val="1"/>
    <w:qFormat/>
    <w:rsid w:val="00F935D5"/>
    <w:pPr>
      <w:jc w:val="both"/>
    </w:pPr>
    <w:rPr>
      <w:rFonts w:ascii="Verdana" w:hAnsi="Verdana"/>
      <w:sz w:val="16"/>
      <w:szCs w:val="24"/>
    </w:rPr>
  </w:style>
  <w:style w:type="character" w:customStyle="1" w:styleId="MotsclsCar">
    <w:name w:val="Mots clés Car"/>
    <w:basedOn w:val="Policepardfaut"/>
    <w:link w:val="Motscls"/>
    <w:rsid w:val="00F935D5"/>
    <w:rPr>
      <w:rFonts w:ascii="Verdana" w:hAnsi="Verdana"/>
      <w:i/>
      <w:szCs w:val="18"/>
    </w:rPr>
  </w:style>
  <w:style w:type="paragraph" w:customStyle="1" w:styleId="Intro">
    <w:name w:val="Intro"/>
    <w:basedOn w:val="Citation"/>
    <w:link w:val="IntroCar"/>
    <w:qFormat/>
    <w:rsid w:val="00654446"/>
  </w:style>
  <w:style w:type="character" w:customStyle="1" w:styleId="IntroCar">
    <w:name w:val="Intro Car"/>
    <w:basedOn w:val="CitationCar"/>
    <w:link w:val="Intro"/>
    <w:rsid w:val="00654446"/>
    <w:rPr>
      <w:rFonts w:ascii="Verdana" w:hAnsi="Verdana"/>
      <w:i/>
      <w:iCs/>
      <w:szCs w:val="24"/>
    </w:rPr>
  </w:style>
  <w:style w:type="table" w:styleId="Grillemoyenne3-Accent3">
    <w:name w:val="Medium Grid 3 Accent 3"/>
    <w:basedOn w:val="TableauNormal"/>
    <w:uiPriority w:val="69"/>
    <w:rsid w:val="00B06E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re1Car">
    <w:name w:val="Titre 1 Car"/>
    <w:basedOn w:val="Policepardfaut"/>
    <w:link w:val="Titre1"/>
    <w:rsid w:val="00B56B37"/>
    <w:rPr>
      <w:rFonts w:ascii="Verdana" w:hAnsi="Verdana" w:cs="Arial"/>
      <w:b/>
      <w:bCs/>
      <w:caps/>
      <w:color w:val="A2BD30"/>
      <w:szCs w:val="24"/>
    </w:rPr>
  </w:style>
  <w:style w:type="table" w:styleId="Grillemoyenne2-Accent3">
    <w:name w:val="Medium Grid 2 Accent 3"/>
    <w:basedOn w:val="TableauNormal"/>
    <w:uiPriority w:val="68"/>
    <w:rsid w:val="00423E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rameclaire-Accent3">
    <w:name w:val="Light Shading Accent 3"/>
    <w:basedOn w:val="TableauNormal"/>
    <w:uiPriority w:val="60"/>
    <w:rsid w:val="006D047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6D04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nel-link">
    <w:name w:val="panel-link"/>
    <w:basedOn w:val="Normal"/>
    <w:rsid w:val="00097D55"/>
    <w:pPr>
      <w:spacing w:before="100" w:beforeAutospacing="1" w:after="100" w:afterAutospacing="1"/>
      <w:jc w:val="left"/>
    </w:pPr>
    <w:rPr>
      <w:rFonts w:ascii="Times New Roman" w:hAnsi="Times New Roman"/>
      <w:sz w:val="24"/>
    </w:rPr>
  </w:style>
  <w:style w:type="character" w:styleId="Mentionnonrsolue">
    <w:name w:val="Unresolved Mention"/>
    <w:basedOn w:val="Policepardfaut"/>
    <w:uiPriority w:val="99"/>
    <w:semiHidden/>
    <w:unhideWhenUsed/>
    <w:rsid w:val="000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53">
      <w:bodyDiv w:val="1"/>
      <w:marLeft w:val="0"/>
      <w:marRight w:val="0"/>
      <w:marTop w:val="0"/>
      <w:marBottom w:val="0"/>
      <w:divBdr>
        <w:top w:val="none" w:sz="0" w:space="0" w:color="auto"/>
        <w:left w:val="none" w:sz="0" w:space="0" w:color="auto"/>
        <w:bottom w:val="none" w:sz="0" w:space="0" w:color="auto"/>
        <w:right w:val="none" w:sz="0" w:space="0" w:color="auto"/>
      </w:divBdr>
      <w:divsChild>
        <w:div w:id="1611275049">
          <w:marLeft w:val="0"/>
          <w:marRight w:val="0"/>
          <w:marTop w:val="0"/>
          <w:marBottom w:val="0"/>
          <w:divBdr>
            <w:top w:val="none" w:sz="0" w:space="0" w:color="auto"/>
            <w:left w:val="none" w:sz="0" w:space="0" w:color="auto"/>
            <w:bottom w:val="none" w:sz="0" w:space="0" w:color="auto"/>
            <w:right w:val="none" w:sz="0" w:space="0" w:color="auto"/>
          </w:divBdr>
          <w:divsChild>
            <w:div w:id="1104615084">
              <w:marLeft w:val="0"/>
              <w:marRight w:val="0"/>
              <w:marTop w:val="0"/>
              <w:marBottom w:val="0"/>
              <w:divBdr>
                <w:top w:val="none" w:sz="0" w:space="0" w:color="auto"/>
                <w:left w:val="none" w:sz="0" w:space="0" w:color="auto"/>
                <w:bottom w:val="none" w:sz="0" w:space="0" w:color="auto"/>
                <w:right w:val="none" w:sz="0" w:space="0" w:color="auto"/>
              </w:divBdr>
              <w:divsChild>
                <w:div w:id="41222679">
                  <w:marLeft w:val="0"/>
                  <w:marRight w:val="0"/>
                  <w:marTop w:val="0"/>
                  <w:marBottom w:val="0"/>
                  <w:divBdr>
                    <w:top w:val="none" w:sz="0" w:space="0" w:color="auto"/>
                    <w:left w:val="none" w:sz="0" w:space="0" w:color="auto"/>
                    <w:bottom w:val="none" w:sz="0" w:space="0" w:color="auto"/>
                    <w:right w:val="none" w:sz="0" w:space="0" w:color="auto"/>
                  </w:divBdr>
                  <w:divsChild>
                    <w:div w:id="14542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0012">
      <w:bodyDiv w:val="1"/>
      <w:marLeft w:val="0"/>
      <w:marRight w:val="0"/>
      <w:marTop w:val="0"/>
      <w:marBottom w:val="0"/>
      <w:divBdr>
        <w:top w:val="none" w:sz="0" w:space="0" w:color="auto"/>
        <w:left w:val="none" w:sz="0" w:space="0" w:color="auto"/>
        <w:bottom w:val="none" w:sz="0" w:space="0" w:color="auto"/>
        <w:right w:val="none" w:sz="0" w:space="0" w:color="auto"/>
      </w:divBdr>
    </w:div>
    <w:div w:id="666372184">
      <w:bodyDiv w:val="1"/>
      <w:marLeft w:val="0"/>
      <w:marRight w:val="0"/>
      <w:marTop w:val="0"/>
      <w:marBottom w:val="0"/>
      <w:divBdr>
        <w:top w:val="none" w:sz="0" w:space="0" w:color="auto"/>
        <w:left w:val="none" w:sz="0" w:space="0" w:color="auto"/>
        <w:bottom w:val="none" w:sz="0" w:space="0" w:color="auto"/>
        <w:right w:val="none" w:sz="0" w:space="0" w:color="auto"/>
      </w:divBdr>
      <w:divsChild>
        <w:div w:id="1723212703">
          <w:marLeft w:val="0"/>
          <w:marRight w:val="0"/>
          <w:marTop w:val="0"/>
          <w:marBottom w:val="0"/>
          <w:divBdr>
            <w:top w:val="none" w:sz="0" w:space="0" w:color="auto"/>
            <w:left w:val="none" w:sz="0" w:space="0" w:color="auto"/>
            <w:bottom w:val="none" w:sz="0" w:space="0" w:color="auto"/>
            <w:right w:val="none" w:sz="0" w:space="0" w:color="auto"/>
          </w:divBdr>
          <w:divsChild>
            <w:div w:id="1630668076">
              <w:marLeft w:val="0"/>
              <w:marRight w:val="0"/>
              <w:marTop w:val="0"/>
              <w:marBottom w:val="0"/>
              <w:divBdr>
                <w:top w:val="none" w:sz="0" w:space="0" w:color="auto"/>
                <w:left w:val="none" w:sz="0" w:space="0" w:color="auto"/>
                <w:bottom w:val="none" w:sz="0" w:space="0" w:color="auto"/>
                <w:right w:val="none" w:sz="0" w:space="0" w:color="auto"/>
              </w:divBdr>
              <w:divsChild>
                <w:div w:id="1512790829">
                  <w:marLeft w:val="0"/>
                  <w:marRight w:val="0"/>
                  <w:marTop w:val="0"/>
                  <w:marBottom w:val="0"/>
                  <w:divBdr>
                    <w:top w:val="none" w:sz="0" w:space="0" w:color="auto"/>
                    <w:left w:val="none" w:sz="0" w:space="0" w:color="auto"/>
                    <w:bottom w:val="none" w:sz="0" w:space="0" w:color="auto"/>
                    <w:right w:val="none" w:sz="0" w:space="0" w:color="auto"/>
                  </w:divBdr>
                  <w:divsChild>
                    <w:div w:id="15227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2894">
      <w:bodyDiv w:val="1"/>
      <w:marLeft w:val="0"/>
      <w:marRight w:val="0"/>
      <w:marTop w:val="0"/>
      <w:marBottom w:val="0"/>
      <w:divBdr>
        <w:top w:val="none" w:sz="0" w:space="0" w:color="auto"/>
        <w:left w:val="none" w:sz="0" w:space="0" w:color="auto"/>
        <w:bottom w:val="none" w:sz="0" w:space="0" w:color="auto"/>
        <w:right w:val="none" w:sz="0" w:space="0" w:color="auto"/>
      </w:divBdr>
      <w:divsChild>
        <w:div w:id="258564975">
          <w:marLeft w:val="0"/>
          <w:marRight w:val="0"/>
          <w:marTop w:val="105"/>
          <w:marBottom w:val="0"/>
          <w:divBdr>
            <w:top w:val="none" w:sz="0" w:space="0" w:color="auto"/>
            <w:left w:val="none" w:sz="0" w:space="0" w:color="auto"/>
            <w:bottom w:val="none" w:sz="0" w:space="0" w:color="auto"/>
            <w:right w:val="none" w:sz="0" w:space="0" w:color="auto"/>
          </w:divBdr>
          <w:divsChild>
            <w:div w:id="1195117986">
              <w:marLeft w:val="0"/>
              <w:marRight w:val="0"/>
              <w:marTop w:val="0"/>
              <w:marBottom w:val="0"/>
              <w:divBdr>
                <w:top w:val="none" w:sz="0" w:space="0" w:color="auto"/>
                <w:left w:val="none" w:sz="0" w:space="0" w:color="auto"/>
                <w:bottom w:val="none" w:sz="0" w:space="0" w:color="auto"/>
                <w:right w:val="none" w:sz="0" w:space="0" w:color="auto"/>
              </w:divBdr>
              <w:divsChild>
                <w:div w:id="624654299">
                  <w:marLeft w:val="0"/>
                  <w:marRight w:val="0"/>
                  <w:marTop w:val="0"/>
                  <w:marBottom w:val="0"/>
                  <w:divBdr>
                    <w:top w:val="none" w:sz="0" w:space="0" w:color="auto"/>
                    <w:left w:val="none" w:sz="0" w:space="0" w:color="auto"/>
                    <w:bottom w:val="none" w:sz="0" w:space="0" w:color="auto"/>
                    <w:right w:val="none" w:sz="0" w:space="0" w:color="auto"/>
                  </w:divBdr>
                  <w:divsChild>
                    <w:div w:id="1160118773">
                      <w:marLeft w:val="0"/>
                      <w:marRight w:val="0"/>
                      <w:marTop w:val="105"/>
                      <w:marBottom w:val="0"/>
                      <w:divBdr>
                        <w:top w:val="none" w:sz="0" w:space="0" w:color="auto"/>
                        <w:left w:val="none" w:sz="0" w:space="0" w:color="auto"/>
                        <w:bottom w:val="none" w:sz="0" w:space="0" w:color="auto"/>
                        <w:right w:val="none" w:sz="0" w:space="0" w:color="auto"/>
                      </w:divBdr>
                      <w:divsChild>
                        <w:div w:id="1308122480">
                          <w:marLeft w:val="0"/>
                          <w:marRight w:val="0"/>
                          <w:marTop w:val="0"/>
                          <w:marBottom w:val="0"/>
                          <w:divBdr>
                            <w:top w:val="none" w:sz="0" w:space="0" w:color="auto"/>
                            <w:left w:val="none" w:sz="0" w:space="0" w:color="auto"/>
                            <w:bottom w:val="none" w:sz="0" w:space="0" w:color="auto"/>
                            <w:right w:val="none" w:sz="0" w:space="0" w:color="auto"/>
                          </w:divBdr>
                          <w:divsChild>
                            <w:div w:id="2114668811">
                              <w:marLeft w:val="0"/>
                              <w:marRight w:val="0"/>
                              <w:marTop w:val="0"/>
                              <w:marBottom w:val="0"/>
                              <w:divBdr>
                                <w:top w:val="none" w:sz="0" w:space="0" w:color="auto"/>
                                <w:left w:val="none" w:sz="0" w:space="0" w:color="auto"/>
                                <w:bottom w:val="none" w:sz="0" w:space="0" w:color="auto"/>
                                <w:right w:val="none" w:sz="0" w:space="0" w:color="auto"/>
                              </w:divBdr>
                              <w:divsChild>
                                <w:div w:id="1636525146">
                                  <w:marLeft w:val="0"/>
                                  <w:marRight w:val="0"/>
                                  <w:marTop w:val="150"/>
                                  <w:marBottom w:val="0"/>
                                  <w:divBdr>
                                    <w:top w:val="none" w:sz="0" w:space="0" w:color="auto"/>
                                    <w:left w:val="none" w:sz="0" w:space="0" w:color="auto"/>
                                    <w:bottom w:val="none" w:sz="0" w:space="0" w:color="auto"/>
                                    <w:right w:val="none" w:sz="0" w:space="0" w:color="auto"/>
                                  </w:divBdr>
                                  <w:divsChild>
                                    <w:div w:id="792478247">
                                      <w:marLeft w:val="0"/>
                                      <w:marRight w:val="0"/>
                                      <w:marTop w:val="0"/>
                                      <w:marBottom w:val="0"/>
                                      <w:divBdr>
                                        <w:top w:val="none" w:sz="0" w:space="0" w:color="auto"/>
                                        <w:left w:val="none" w:sz="0" w:space="0" w:color="auto"/>
                                        <w:bottom w:val="none" w:sz="0" w:space="0" w:color="auto"/>
                                        <w:right w:val="none" w:sz="0" w:space="0" w:color="auto"/>
                                      </w:divBdr>
                                      <w:divsChild>
                                        <w:div w:id="872231337">
                                          <w:marLeft w:val="0"/>
                                          <w:marRight w:val="0"/>
                                          <w:marTop w:val="0"/>
                                          <w:marBottom w:val="0"/>
                                          <w:divBdr>
                                            <w:top w:val="none" w:sz="0" w:space="0" w:color="auto"/>
                                            <w:left w:val="none" w:sz="0" w:space="0" w:color="auto"/>
                                            <w:bottom w:val="none" w:sz="0" w:space="0" w:color="auto"/>
                                            <w:right w:val="none" w:sz="0" w:space="0" w:color="auto"/>
                                          </w:divBdr>
                                          <w:divsChild>
                                            <w:div w:id="536772184">
                                              <w:marLeft w:val="0"/>
                                              <w:marRight w:val="0"/>
                                              <w:marTop w:val="0"/>
                                              <w:marBottom w:val="0"/>
                                              <w:divBdr>
                                                <w:top w:val="none" w:sz="0" w:space="0" w:color="auto"/>
                                                <w:left w:val="none" w:sz="0" w:space="0" w:color="auto"/>
                                                <w:bottom w:val="none" w:sz="0" w:space="0" w:color="auto"/>
                                                <w:right w:val="none" w:sz="0" w:space="0" w:color="auto"/>
                                              </w:divBdr>
                                              <w:divsChild>
                                                <w:div w:id="336999238">
                                                  <w:marLeft w:val="0"/>
                                                  <w:marRight w:val="0"/>
                                                  <w:marTop w:val="0"/>
                                                  <w:marBottom w:val="0"/>
                                                  <w:divBdr>
                                                    <w:top w:val="none" w:sz="0" w:space="0" w:color="auto"/>
                                                    <w:left w:val="none" w:sz="0" w:space="0" w:color="auto"/>
                                                    <w:bottom w:val="none" w:sz="0" w:space="0" w:color="auto"/>
                                                    <w:right w:val="none" w:sz="0" w:space="0" w:color="auto"/>
                                                  </w:divBdr>
                                                  <w:divsChild>
                                                    <w:div w:id="558437094">
                                                      <w:marLeft w:val="0"/>
                                                      <w:marRight w:val="0"/>
                                                      <w:marTop w:val="0"/>
                                                      <w:marBottom w:val="0"/>
                                                      <w:divBdr>
                                                        <w:top w:val="none" w:sz="0" w:space="0" w:color="auto"/>
                                                        <w:left w:val="none" w:sz="0" w:space="0" w:color="auto"/>
                                                        <w:bottom w:val="none" w:sz="0" w:space="0" w:color="auto"/>
                                                        <w:right w:val="none" w:sz="0" w:space="0" w:color="auto"/>
                                                      </w:divBdr>
                                                      <w:divsChild>
                                                        <w:div w:id="107932978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0515">
      <w:bodyDiv w:val="1"/>
      <w:marLeft w:val="0"/>
      <w:marRight w:val="0"/>
      <w:marTop w:val="0"/>
      <w:marBottom w:val="0"/>
      <w:divBdr>
        <w:top w:val="none" w:sz="0" w:space="0" w:color="auto"/>
        <w:left w:val="none" w:sz="0" w:space="0" w:color="auto"/>
        <w:bottom w:val="none" w:sz="0" w:space="0" w:color="auto"/>
        <w:right w:val="none" w:sz="0" w:space="0" w:color="auto"/>
      </w:divBdr>
      <w:divsChild>
        <w:div w:id="1118992087">
          <w:marLeft w:val="0"/>
          <w:marRight w:val="0"/>
          <w:marTop w:val="0"/>
          <w:marBottom w:val="0"/>
          <w:divBdr>
            <w:top w:val="none" w:sz="0" w:space="0" w:color="auto"/>
            <w:left w:val="none" w:sz="0" w:space="0" w:color="auto"/>
            <w:bottom w:val="none" w:sz="0" w:space="0" w:color="auto"/>
            <w:right w:val="none" w:sz="0" w:space="0" w:color="auto"/>
          </w:divBdr>
          <w:divsChild>
            <w:div w:id="318122742">
              <w:marLeft w:val="0"/>
              <w:marRight w:val="0"/>
              <w:marTop w:val="0"/>
              <w:marBottom w:val="0"/>
              <w:divBdr>
                <w:top w:val="none" w:sz="0" w:space="0" w:color="auto"/>
                <w:left w:val="none" w:sz="0" w:space="0" w:color="auto"/>
                <w:bottom w:val="none" w:sz="0" w:space="0" w:color="auto"/>
                <w:right w:val="none" w:sz="0" w:space="0" w:color="auto"/>
              </w:divBdr>
              <w:divsChild>
                <w:div w:id="906383109">
                  <w:marLeft w:val="0"/>
                  <w:marRight w:val="0"/>
                  <w:marTop w:val="0"/>
                  <w:marBottom w:val="0"/>
                  <w:divBdr>
                    <w:top w:val="none" w:sz="0" w:space="0" w:color="auto"/>
                    <w:left w:val="none" w:sz="0" w:space="0" w:color="auto"/>
                    <w:bottom w:val="none" w:sz="0" w:space="0" w:color="auto"/>
                    <w:right w:val="none" w:sz="0" w:space="0" w:color="auto"/>
                  </w:divBdr>
                  <w:divsChild>
                    <w:div w:id="4409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5348">
      <w:bodyDiv w:val="1"/>
      <w:marLeft w:val="0"/>
      <w:marRight w:val="0"/>
      <w:marTop w:val="0"/>
      <w:marBottom w:val="0"/>
      <w:divBdr>
        <w:top w:val="none" w:sz="0" w:space="0" w:color="auto"/>
        <w:left w:val="none" w:sz="0" w:space="0" w:color="auto"/>
        <w:bottom w:val="none" w:sz="0" w:space="0" w:color="auto"/>
        <w:right w:val="none" w:sz="0" w:space="0" w:color="auto"/>
      </w:divBdr>
      <w:divsChild>
        <w:div w:id="43678073">
          <w:marLeft w:val="0"/>
          <w:marRight w:val="0"/>
          <w:marTop w:val="0"/>
          <w:marBottom w:val="0"/>
          <w:divBdr>
            <w:top w:val="none" w:sz="0" w:space="0" w:color="auto"/>
            <w:left w:val="none" w:sz="0" w:space="0" w:color="auto"/>
            <w:bottom w:val="none" w:sz="0" w:space="0" w:color="auto"/>
            <w:right w:val="none" w:sz="0" w:space="0" w:color="auto"/>
          </w:divBdr>
          <w:divsChild>
            <w:div w:id="1456176006">
              <w:marLeft w:val="0"/>
              <w:marRight w:val="0"/>
              <w:marTop w:val="0"/>
              <w:marBottom w:val="0"/>
              <w:divBdr>
                <w:top w:val="none" w:sz="0" w:space="0" w:color="auto"/>
                <w:left w:val="none" w:sz="0" w:space="0" w:color="auto"/>
                <w:bottom w:val="none" w:sz="0" w:space="0" w:color="auto"/>
                <w:right w:val="none" w:sz="0" w:space="0" w:color="auto"/>
              </w:divBdr>
              <w:divsChild>
                <w:div w:id="852189850">
                  <w:marLeft w:val="0"/>
                  <w:marRight w:val="0"/>
                  <w:marTop w:val="0"/>
                  <w:marBottom w:val="0"/>
                  <w:divBdr>
                    <w:top w:val="none" w:sz="0" w:space="0" w:color="auto"/>
                    <w:left w:val="none" w:sz="0" w:space="0" w:color="auto"/>
                    <w:bottom w:val="none" w:sz="0" w:space="0" w:color="auto"/>
                    <w:right w:val="none" w:sz="0" w:space="0" w:color="auto"/>
                  </w:divBdr>
                  <w:divsChild>
                    <w:div w:id="5067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0990">
      <w:bodyDiv w:val="1"/>
      <w:marLeft w:val="0"/>
      <w:marRight w:val="0"/>
      <w:marTop w:val="0"/>
      <w:marBottom w:val="0"/>
      <w:divBdr>
        <w:top w:val="none" w:sz="0" w:space="0" w:color="auto"/>
        <w:left w:val="none" w:sz="0" w:space="0" w:color="auto"/>
        <w:bottom w:val="none" w:sz="0" w:space="0" w:color="auto"/>
        <w:right w:val="none" w:sz="0" w:space="0" w:color="auto"/>
      </w:divBdr>
      <w:divsChild>
        <w:div w:id="1132286197">
          <w:marLeft w:val="0"/>
          <w:marRight w:val="0"/>
          <w:marTop w:val="105"/>
          <w:marBottom w:val="0"/>
          <w:divBdr>
            <w:top w:val="none" w:sz="0" w:space="0" w:color="auto"/>
            <w:left w:val="none" w:sz="0" w:space="0" w:color="auto"/>
            <w:bottom w:val="none" w:sz="0" w:space="0" w:color="auto"/>
            <w:right w:val="none" w:sz="0" w:space="0" w:color="auto"/>
          </w:divBdr>
          <w:divsChild>
            <w:div w:id="1092316203">
              <w:marLeft w:val="0"/>
              <w:marRight w:val="0"/>
              <w:marTop w:val="0"/>
              <w:marBottom w:val="0"/>
              <w:divBdr>
                <w:top w:val="none" w:sz="0" w:space="0" w:color="auto"/>
                <w:left w:val="none" w:sz="0" w:space="0" w:color="auto"/>
                <w:bottom w:val="none" w:sz="0" w:space="0" w:color="auto"/>
                <w:right w:val="none" w:sz="0" w:space="0" w:color="auto"/>
              </w:divBdr>
              <w:divsChild>
                <w:div w:id="553007863">
                  <w:marLeft w:val="0"/>
                  <w:marRight w:val="0"/>
                  <w:marTop w:val="0"/>
                  <w:marBottom w:val="0"/>
                  <w:divBdr>
                    <w:top w:val="none" w:sz="0" w:space="0" w:color="auto"/>
                    <w:left w:val="none" w:sz="0" w:space="0" w:color="auto"/>
                    <w:bottom w:val="none" w:sz="0" w:space="0" w:color="auto"/>
                    <w:right w:val="none" w:sz="0" w:space="0" w:color="auto"/>
                  </w:divBdr>
                  <w:divsChild>
                    <w:div w:id="1324046937">
                      <w:marLeft w:val="0"/>
                      <w:marRight w:val="0"/>
                      <w:marTop w:val="105"/>
                      <w:marBottom w:val="0"/>
                      <w:divBdr>
                        <w:top w:val="none" w:sz="0" w:space="0" w:color="auto"/>
                        <w:left w:val="none" w:sz="0" w:space="0" w:color="auto"/>
                        <w:bottom w:val="none" w:sz="0" w:space="0" w:color="auto"/>
                        <w:right w:val="none" w:sz="0" w:space="0" w:color="auto"/>
                      </w:divBdr>
                      <w:divsChild>
                        <w:div w:id="727189793">
                          <w:marLeft w:val="0"/>
                          <w:marRight w:val="0"/>
                          <w:marTop w:val="0"/>
                          <w:marBottom w:val="0"/>
                          <w:divBdr>
                            <w:top w:val="none" w:sz="0" w:space="0" w:color="auto"/>
                            <w:left w:val="none" w:sz="0" w:space="0" w:color="auto"/>
                            <w:bottom w:val="none" w:sz="0" w:space="0" w:color="auto"/>
                            <w:right w:val="none" w:sz="0" w:space="0" w:color="auto"/>
                          </w:divBdr>
                          <w:divsChild>
                            <w:div w:id="1545873398">
                              <w:marLeft w:val="0"/>
                              <w:marRight w:val="0"/>
                              <w:marTop w:val="0"/>
                              <w:marBottom w:val="0"/>
                              <w:divBdr>
                                <w:top w:val="none" w:sz="0" w:space="0" w:color="auto"/>
                                <w:left w:val="none" w:sz="0" w:space="0" w:color="auto"/>
                                <w:bottom w:val="none" w:sz="0" w:space="0" w:color="auto"/>
                                <w:right w:val="none" w:sz="0" w:space="0" w:color="auto"/>
                              </w:divBdr>
                              <w:divsChild>
                                <w:div w:id="1347250176">
                                  <w:marLeft w:val="0"/>
                                  <w:marRight w:val="0"/>
                                  <w:marTop w:val="150"/>
                                  <w:marBottom w:val="0"/>
                                  <w:divBdr>
                                    <w:top w:val="none" w:sz="0" w:space="0" w:color="auto"/>
                                    <w:left w:val="none" w:sz="0" w:space="0" w:color="auto"/>
                                    <w:bottom w:val="none" w:sz="0" w:space="0" w:color="auto"/>
                                    <w:right w:val="none" w:sz="0" w:space="0" w:color="auto"/>
                                  </w:divBdr>
                                  <w:divsChild>
                                    <w:div w:id="2010595164">
                                      <w:marLeft w:val="0"/>
                                      <w:marRight w:val="0"/>
                                      <w:marTop w:val="0"/>
                                      <w:marBottom w:val="0"/>
                                      <w:divBdr>
                                        <w:top w:val="none" w:sz="0" w:space="0" w:color="auto"/>
                                        <w:left w:val="none" w:sz="0" w:space="0" w:color="auto"/>
                                        <w:bottom w:val="none" w:sz="0" w:space="0" w:color="auto"/>
                                        <w:right w:val="none" w:sz="0" w:space="0" w:color="auto"/>
                                      </w:divBdr>
                                      <w:divsChild>
                                        <w:div w:id="981277264">
                                          <w:marLeft w:val="0"/>
                                          <w:marRight w:val="0"/>
                                          <w:marTop w:val="0"/>
                                          <w:marBottom w:val="0"/>
                                          <w:divBdr>
                                            <w:top w:val="none" w:sz="0" w:space="0" w:color="auto"/>
                                            <w:left w:val="none" w:sz="0" w:space="0" w:color="auto"/>
                                            <w:bottom w:val="none" w:sz="0" w:space="0" w:color="auto"/>
                                            <w:right w:val="none" w:sz="0" w:space="0" w:color="auto"/>
                                          </w:divBdr>
                                          <w:divsChild>
                                            <w:div w:id="1138650708">
                                              <w:marLeft w:val="0"/>
                                              <w:marRight w:val="0"/>
                                              <w:marTop w:val="0"/>
                                              <w:marBottom w:val="0"/>
                                              <w:divBdr>
                                                <w:top w:val="none" w:sz="0" w:space="0" w:color="auto"/>
                                                <w:left w:val="none" w:sz="0" w:space="0" w:color="auto"/>
                                                <w:bottom w:val="none" w:sz="0" w:space="0" w:color="auto"/>
                                                <w:right w:val="none" w:sz="0" w:space="0" w:color="auto"/>
                                              </w:divBdr>
                                              <w:divsChild>
                                                <w:div w:id="27528898">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0"/>
                                                      <w:divBdr>
                                                        <w:top w:val="none" w:sz="0" w:space="0" w:color="auto"/>
                                                        <w:left w:val="none" w:sz="0" w:space="0" w:color="auto"/>
                                                        <w:bottom w:val="none" w:sz="0" w:space="0" w:color="auto"/>
                                                        <w:right w:val="none" w:sz="0" w:space="0" w:color="auto"/>
                                                      </w:divBdr>
                                                      <w:divsChild>
                                                        <w:div w:id="19695849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rvice-public.fr" TargetMode="External"/><Relationship Id="rId18" Type="http://schemas.openxmlformats.org/officeDocument/2006/relationships/hyperlink" Target="http://draaf.normandie.agriculture.gouv.fr/IMG/pdf/Imprime_de_demande_d_attestation_cle073f4c.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france.gouv.fr/affichTexte.do?cidTexte=JORFTEXT000033105381" TargetMode="External"/><Relationship Id="rId7" Type="http://schemas.openxmlformats.org/officeDocument/2006/relationships/endnotes" Target="endnotes.xml"/><Relationship Id="rId12" Type="http://schemas.openxmlformats.org/officeDocument/2006/relationships/hyperlink" Target="http://draaf.normandie.agriculture.gouv.fr/IMG/pdf/Mini_Guide_compte_service-public-fr_V2_cle812af7.pdf" TargetMode="External"/><Relationship Id="rId17" Type="http://schemas.openxmlformats.org/officeDocument/2006/relationships/hyperlink" Target="https://service-public.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raaf.normandie.agriculture.gouv.fr/IMG/pdf/Second_certificat_obtention-demande_formation_cle03ee71.pdf" TargetMode="External"/><Relationship Id="rId20" Type="http://schemas.openxmlformats.org/officeDocument/2006/relationships/hyperlink" Target="https://www.legifrance.gouv.fr/affichTexte.do?cidTexte=JORFTEXT0000331053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public.fr" TargetMode="External"/><Relationship Id="rId24" Type="http://schemas.openxmlformats.org/officeDocument/2006/relationships/hyperlink" Target="https://www.legifrance.gouv.fr/affichTexte.do?cidTexte=JORFTEXT000033253849&amp;dateTexte=&amp;categorieLien=id" TargetMode="External"/><Relationship Id="rId5" Type="http://schemas.openxmlformats.org/officeDocument/2006/relationships/webSettings" Target="webSettings.xml"/><Relationship Id="rId15" Type="http://schemas.openxmlformats.org/officeDocument/2006/relationships/hyperlink" Target="http://draaf.normandie.agriculture.gouv.fr/IMG/pdf/Equivalences_entre_certificats_cle0b4daf.pdf" TargetMode="External"/><Relationship Id="rId23" Type="http://schemas.openxmlformats.org/officeDocument/2006/relationships/hyperlink" Target="https://www.legifrance.gouv.fr/affichTexte.do?cidTexte=JORFTEXT000033105414" TargetMode="External"/><Relationship Id="rId28" Type="http://schemas.openxmlformats.org/officeDocument/2006/relationships/footer" Target="footer2.xml"/><Relationship Id="rId10" Type="http://schemas.openxmlformats.org/officeDocument/2006/relationships/hyperlink" Target="http://draaf.normandie.agriculture.gouv.fr/IMG/pdf/OF-HABILITES-NORMANDIE-OCTOBRE-2019_cle0142eb.pdf" TargetMode="External"/><Relationship Id="rId19" Type="http://schemas.openxmlformats.org/officeDocument/2006/relationships/hyperlink" Target="http://www.legifrance.gouv.fr/affichTexte.do?cidTexte=JORFTEXT000031832723" TargetMode="External"/><Relationship Id="rId4" Type="http://schemas.openxmlformats.org/officeDocument/2006/relationships/settings" Target="settings.xml"/><Relationship Id="rId9" Type="http://schemas.openxmlformats.org/officeDocument/2006/relationships/hyperlink" Target="http://draaf.normandie.agriculture.gouv.fr/IMG/pdf/Diplomes_requis_pour_la_delivrance_d_un_certificat_individuel__cle0fa9de-1.pdf" TargetMode="External"/><Relationship Id="rId14" Type="http://schemas.openxmlformats.org/officeDocument/2006/relationships/hyperlink" Target="http://draaf.normandie.agriculture.gouv.fr/IMG/pdf/Notice_de_demande_de_certificat_via_service-public-fr_V2_cle455572.pdf" TargetMode="External"/><Relationship Id="rId22" Type="http://schemas.openxmlformats.org/officeDocument/2006/relationships/hyperlink" Target="https://www.legifrance.gouv.fr/affichTexte.do?cidTexte=JORFTEXT000033105398"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4EDC-C7E8-47C1-89CF-F76E3AF9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TITRE</vt:lpstr>
    </vt:vector>
  </TitlesOfParts>
  <Company>Cdg61</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jackie</dc:creator>
  <cp:lastModifiedBy>Thomas LIMOSIN</cp:lastModifiedBy>
  <cp:revision>171</cp:revision>
  <cp:lastPrinted>2020-02-19T15:26:00Z</cp:lastPrinted>
  <dcterms:created xsi:type="dcterms:W3CDTF">2012-09-17T12:48:00Z</dcterms:created>
  <dcterms:modified xsi:type="dcterms:W3CDTF">2020-03-04T08:23:00Z</dcterms:modified>
</cp:coreProperties>
</file>